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06006" w14:textId="33088733" w:rsidR="00514BEB" w:rsidRDefault="005468F6" w:rsidP="00DC7D80">
      <w:pPr>
        <w:pStyle w:val="Text"/>
        <w:rPr>
          <w:b/>
          <w:color w:val="003C8A"/>
          <w:sz w:val="32"/>
          <w:szCs w:val="40"/>
          <w:lang w:val="en-GB" w:bidi="fr-FR"/>
        </w:rPr>
      </w:pPr>
      <w:r>
        <w:rPr>
          <w:b/>
          <w:color w:val="003C8A"/>
          <w:sz w:val="32"/>
          <w:szCs w:val="40"/>
          <w:lang w:val="en-GB" w:bidi="fr-FR"/>
        </w:rPr>
        <w:t>Strengthening electric vehicle charging infrastructure</w:t>
      </w:r>
      <w:r w:rsidR="00A63518">
        <w:rPr>
          <w:b/>
          <w:color w:val="003C8A"/>
          <w:sz w:val="32"/>
          <w:szCs w:val="40"/>
          <w:lang w:val="en-GB" w:bidi="fr-FR"/>
        </w:rPr>
        <w:t xml:space="preserve"> – without the need for network upgrades.</w:t>
      </w:r>
    </w:p>
    <w:p w14:paraId="1D17BF09" w14:textId="77777777" w:rsidR="00A63518" w:rsidRPr="00565A89" w:rsidRDefault="00A63518" w:rsidP="00DC7D80">
      <w:pPr>
        <w:pStyle w:val="Text"/>
        <w:rPr>
          <w:b/>
          <w:color w:val="003C8A"/>
          <w:sz w:val="32"/>
          <w:szCs w:val="40"/>
          <w:lang w:val="en-GB" w:bidi="fr-FR"/>
        </w:rPr>
      </w:pPr>
    </w:p>
    <w:p w14:paraId="0843A004" w14:textId="2666B497" w:rsidR="00C739C9" w:rsidRPr="00545EDA" w:rsidRDefault="00514BEB" w:rsidP="00DC7D80">
      <w:pPr>
        <w:pStyle w:val="Text"/>
        <w:rPr>
          <w:rFonts w:ascii="Helvetica" w:hAnsi="Helvetica" w:cs="Helvetica"/>
          <w:lang w:val="en-GB" w:bidi="fr-FR"/>
        </w:rPr>
      </w:pPr>
      <w:r w:rsidRPr="00545EDA">
        <w:rPr>
          <w:rFonts w:ascii="Helvetica" w:hAnsi="Helvetica" w:cs="Helvetica"/>
          <w:highlight w:val="yellow"/>
          <w:lang w:val="en-GB"/>
        </w:rPr>
        <w:t>City, Date xx</w:t>
      </w:r>
      <w:r w:rsidRPr="00545EDA">
        <w:rPr>
          <w:rFonts w:ascii="Helvetica" w:hAnsi="Helvetica" w:cs="Helvetica"/>
          <w:highlight w:val="yellow"/>
          <w:vertAlign w:val="superscript"/>
          <w:lang w:val="en-GB"/>
        </w:rPr>
        <w:t>th</w:t>
      </w:r>
      <w:r w:rsidRPr="00545EDA">
        <w:rPr>
          <w:rFonts w:ascii="Helvetica" w:hAnsi="Helvetica" w:cs="Helvetica"/>
          <w:lang w:val="en-GB"/>
        </w:rPr>
        <w:t xml:space="preserve">, </w:t>
      </w:r>
      <w:r w:rsidR="00EB6200" w:rsidRPr="00545EDA">
        <w:rPr>
          <w:rFonts w:ascii="Helvetica" w:hAnsi="Helvetica" w:cs="Helvetica"/>
          <w:lang w:val="en-GB" w:bidi="fr-FR"/>
        </w:rPr>
        <w:t>202</w:t>
      </w:r>
      <w:r w:rsidRPr="00545EDA">
        <w:rPr>
          <w:rFonts w:ascii="Helvetica" w:hAnsi="Helvetica" w:cs="Helvetica"/>
          <w:lang w:val="en-GB" w:bidi="fr-FR"/>
        </w:rPr>
        <w:t>3</w:t>
      </w:r>
    </w:p>
    <w:p w14:paraId="56C469DE" w14:textId="5B31625E" w:rsidR="00B75557" w:rsidRPr="00545EDA" w:rsidRDefault="00B75557" w:rsidP="00514BEB">
      <w:pPr>
        <w:pStyle w:val="Chapeau"/>
        <w:spacing w:line="276" w:lineRule="auto"/>
        <w:jc w:val="both"/>
        <w:rPr>
          <w:rFonts w:ascii="Helvetica" w:hAnsi="Helvetica" w:cs="Helvetica"/>
          <w:b w:val="0"/>
          <w:i w:val="0"/>
          <w:sz w:val="18"/>
          <w:lang w:val="en-GB" w:bidi="fr-FR"/>
        </w:rPr>
      </w:pPr>
    </w:p>
    <w:p w14:paraId="3170B684" w14:textId="2A6BE90F" w:rsidR="00EC794B" w:rsidRPr="00545EDA" w:rsidRDefault="00EC794B" w:rsidP="00E009AA">
      <w:pPr>
        <w:spacing w:line="360" w:lineRule="auto"/>
        <w:rPr>
          <w:rFonts w:ascii="Helvetica" w:hAnsi="Helvetica" w:cs="Helvetica"/>
          <w:i/>
          <w:szCs w:val="24"/>
        </w:rPr>
      </w:pPr>
      <w:r w:rsidRPr="00545EDA">
        <w:rPr>
          <w:rFonts w:ascii="Helvetica" w:hAnsi="Helvetica" w:cs="Helvetica"/>
          <w:i/>
          <w:szCs w:val="24"/>
        </w:rPr>
        <w:t xml:space="preserve">The latest </w:t>
      </w:r>
      <w:r w:rsidR="00B17724" w:rsidRPr="00545EDA">
        <w:rPr>
          <w:rFonts w:ascii="Helvetica" w:hAnsi="Helvetica" w:cs="Helvetica"/>
          <w:i/>
          <w:szCs w:val="24"/>
        </w:rPr>
        <w:t xml:space="preserve">energy storage </w:t>
      </w:r>
      <w:r w:rsidRPr="00545EDA">
        <w:rPr>
          <w:rFonts w:ascii="Helvetica" w:hAnsi="Helvetica" w:cs="Helvetica"/>
          <w:i/>
          <w:szCs w:val="24"/>
        </w:rPr>
        <w:t>solutions developed by</w:t>
      </w:r>
      <w:r w:rsidR="002C3ADC" w:rsidRPr="00545EDA">
        <w:rPr>
          <w:rFonts w:ascii="Helvetica" w:hAnsi="Helvetica" w:cs="Helvetica"/>
          <w:i/>
          <w:szCs w:val="24"/>
        </w:rPr>
        <w:t xml:space="preserve"> Socomec – </w:t>
      </w:r>
      <w:r w:rsidR="00B17724" w:rsidRPr="00545EDA">
        <w:rPr>
          <w:rFonts w:ascii="Helvetica" w:hAnsi="Helvetica" w:cs="Helvetica"/>
          <w:i/>
          <w:szCs w:val="24"/>
        </w:rPr>
        <w:t>global manufacturer of electrical equipment for conversion, switching, monitoring and measurement</w:t>
      </w:r>
      <w:r w:rsidR="007D3CCE" w:rsidRPr="00545EDA">
        <w:rPr>
          <w:rFonts w:ascii="Helvetica" w:hAnsi="Helvetica" w:cs="Helvetica"/>
          <w:i/>
          <w:szCs w:val="24"/>
        </w:rPr>
        <w:t xml:space="preserve"> </w:t>
      </w:r>
      <w:r w:rsidRPr="00545EDA">
        <w:rPr>
          <w:rFonts w:ascii="Helvetica" w:hAnsi="Helvetica" w:cs="Helvetica"/>
          <w:i/>
          <w:szCs w:val="24"/>
        </w:rPr>
        <w:t>– are strengthening electric vehicle</w:t>
      </w:r>
      <w:r w:rsidR="00E96A3C" w:rsidRPr="00545EDA">
        <w:rPr>
          <w:rFonts w:ascii="Helvetica" w:hAnsi="Helvetica" w:cs="Helvetica"/>
          <w:i/>
          <w:szCs w:val="24"/>
        </w:rPr>
        <w:t xml:space="preserve"> </w:t>
      </w:r>
      <w:r w:rsidRPr="00545EDA">
        <w:rPr>
          <w:rFonts w:ascii="Helvetica" w:hAnsi="Helvetica" w:cs="Helvetica"/>
          <w:i/>
          <w:szCs w:val="24"/>
        </w:rPr>
        <w:t xml:space="preserve">charging infrastructure </w:t>
      </w:r>
      <w:r w:rsidR="00E96A3C" w:rsidRPr="00545EDA">
        <w:rPr>
          <w:rFonts w:ascii="Helvetica" w:hAnsi="Helvetica" w:cs="Helvetica"/>
          <w:i/>
          <w:szCs w:val="24"/>
        </w:rPr>
        <w:t xml:space="preserve">(EVCI) </w:t>
      </w:r>
      <w:r w:rsidRPr="00545EDA">
        <w:rPr>
          <w:rFonts w:ascii="Helvetica" w:hAnsi="Helvetica" w:cs="Helvetica"/>
          <w:i/>
          <w:szCs w:val="24"/>
        </w:rPr>
        <w:t>in uniquely demanding applications</w:t>
      </w:r>
      <w:r w:rsidR="0089271A" w:rsidRPr="00545EDA">
        <w:rPr>
          <w:rFonts w:ascii="Helvetica" w:hAnsi="Helvetica" w:cs="Helvetica"/>
          <w:i/>
          <w:szCs w:val="24"/>
        </w:rPr>
        <w:t xml:space="preserve"> and without the n</w:t>
      </w:r>
      <w:r w:rsidR="00674912" w:rsidRPr="00545EDA">
        <w:rPr>
          <w:rFonts w:ascii="Helvetica" w:hAnsi="Helvetica" w:cs="Helvetica"/>
          <w:i/>
          <w:szCs w:val="24"/>
        </w:rPr>
        <w:t>eed for costly network upgrades</w:t>
      </w:r>
      <w:r w:rsidRPr="00545EDA">
        <w:rPr>
          <w:rFonts w:ascii="Helvetica" w:hAnsi="Helvetica" w:cs="Helvetica"/>
          <w:i/>
          <w:szCs w:val="24"/>
        </w:rPr>
        <w:t>.</w:t>
      </w:r>
    </w:p>
    <w:p w14:paraId="5934601C" w14:textId="6AA4B956" w:rsidR="00400FA2" w:rsidRPr="00545EDA" w:rsidRDefault="00674912" w:rsidP="00E009AA">
      <w:pPr>
        <w:spacing w:line="360" w:lineRule="auto"/>
        <w:rPr>
          <w:rFonts w:ascii="Helvetica" w:hAnsi="Helvetica" w:cs="Helvetica"/>
          <w:szCs w:val="24"/>
        </w:rPr>
      </w:pPr>
      <w:r w:rsidRPr="00545EDA">
        <w:rPr>
          <w:rFonts w:ascii="Helvetica" w:hAnsi="Helvetica" w:cs="Helvetica"/>
          <w:szCs w:val="24"/>
        </w:rPr>
        <w:t xml:space="preserve">The expansion of decarbonisation programmes and associated legislation is leading to an increase in the overall number </w:t>
      </w:r>
      <w:r w:rsidR="00B011AF" w:rsidRPr="00545EDA">
        <w:rPr>
          <w:rFonts w:ascii="Helvetica" w:hAnsi="Helvetica" w:cs="Helvetica"/>
          <w:szCs w:val="24"/>
        </w:rPr>
        <w:t xml:space="preserve">and usage </w:t>
      </w:r>
      <w:r w:rsidRPr="00545EDA">
        <w:rPr>
          <w:rFonts w:ascii="Helvetica" w:hAnsi="Helvetica" w:cs="Helvetica"/>
          <w:szCs w:val="24"/>
        </w:rPr>
        <w:t xml:space="preserve">of electric vehicles (EVs) </w:t>
      </w:r>
      <w:r w:rsidR="00305E39" w:rsidRPr="00545EDA">
        <w:rPr>
          <w:rFonts w:ascii="Helvetica" w:hAnsi="Helvetica" w:cs="Helvetica"/>
          <w:szCs w:val="24"/>
        </w:rPr>
        <w:t>with</w:t>
      </w:r>
      <w:r w:rsidRPr="00545EDA">
        <w:rPr>
          <w:rFonts w:ascii="Helvetica" w:hAnsi="Helvetica" w:cs="Helvetica"/>
          <w:szCs w:val="24"/>
        </w:rPr>
        <w:t xml:space="preserve"> an upturn in dema</w:t>
      </w:r>
      <w:r w:rsidR="00B011AF" w:rsidRPr="00545EDA">
        <w:rPr>
          <w:rFonts w:ascii="Helvetica" w:hAnsi="Helvetica" w:cs="Helvetica"/>
          <w:szCs w:val="24"/>
        </w:rPr>
        <w:t>nd for faster charging</w:t>
      </w:r>
      <w:r w:rsidRPr="00545EDA">
        <w:rPr>
          <w:rFonts w:ascii="Helvetica" w:hAnsi="Helvetica" w:cs="Helvetica"/>
          <w:szCs w:val="24"/>
        </w:rPr>
        <w:t>.</w:t>
      </w:r>
      <w:r w:rsidR="00B011AF" w:rsidRPr="00545EDA">
        <w:rPr>
          <w:rFonts w:ascii="Helvetica" w:hAnsi="Helvetica" w:cs="Helvetica"/>
          <w:szCs w:val="24"/>
        </w:rPr>
        <w:t xml:space="preserve">  E</w:t>
      </w:r>
      <w:r w:rsidR="00E96A3C" w:rsidRPr="00545EDA">
        <w:rPr>
          <w:rFonts w:ascii="Helvetica" w:hAnsi="Helvetica" w:cs="Helvetica"/>
          <w:szCs w:val="24"/>
        </w:rPr>
        <w:t xml:space="preserve">VCI </w:t>
      </w:r>
      <w:r w:rsidR="00400FA2" w:rsidRPr="00545EDA">
        <w:rPr>
          <w:rFonts w:ascii="Helvetica" w:hAnsi="Helvetica" w:cs="Helvetica"/>
          <w:szCs w:val="24"/>
        </w:rPr>
        <w:t>providers need to manage peaks i</w:t>
      </w:r>
      <w:r w:rsidR="00A9222F" w:rsidRPr="00545EDA">
        <w:rPr>
          <w:rFonts w:ascii="Helvetica" w:hAnsi="Helvetica" w:cs="Helvetica"/>
          <w:szCs w:val="24"/>
        </w:rPr>
        <w:t>n demand, considering the impact on both profitability and performance.</w:t>
      </w:r>
    </w:p>
    <w:p w14:paraId="49DD62B0" w14:textId="142E8766" w:rsidR="00400FA2" w:rsidRPr="00545EDA" w:rsidRDefault="00400FA2" w:rsidP="00E009AA">
      <w:pPr>
        <w:pStyle w:val="Socotexte"/>
        <w:spacing w:line="360" w:lineRule="auto"/>
        <w:jc w:val="both"/>
        <w:rPr>
          <w:rFonts w:ascii="Helvetica" w:hAnsi="Helvetica" w:cs="Helvetica"/>
        </w:rPr>
      </w:pPr>
      <w:r w:rsidRPr="00545EDA">
        <w:rPr>
          <w:rFonts w:ascii="Helvetica" w:hAnsi="Helvetica" w:cs="Helvetica"/>
        </w:rPr>
        <w:t xml:space="preserve">Designed to address these challenges through a small and smooth modification to LV distribution, </w:t>
      </w:r>
      <w:r w:rsidR="007D3CCE" w:rsidRPr="00545EDA">
        <w:rPr>
          <w:rFonts w:ascii="Helvetica" w:hAnsi="Helvetica" w:cs="Helvetica"/>
        </w:rPr>
        <w:t>Socomec has released solutions</w:t>
      </w:r>
      <w:r w:rsidR="00305E39" w:rsidRPr="00545EDA">
        <w:rPr>
          <w:rFonts w:ascii="Helvetica" w:hAnsi="Helvetica" w:cs="Helvetica"/>
        </w:rPr>
        <w:t xml:space="preserve"> that boost</w:t>
      </w:r>
      <w:r w:rsidRPr="00545EDA">
        <w:rPr>
          <w:rFonts w:ascii="Helvetica" w:hAnsi="Helvetica" w:cs="Helvetica"/>
        </w:rPr>
        <w:t xml:space="preserve"> the charging capacity of </w:t>
      </w:r>
      <w:r w:rsidR="00305E39" w:rsidRPr="00545EDA">
        <w:rPr>
          <w:rFonts w:ascii="Helvetica" w:hAnsi="Helvetica" w:cs="Helvetica"/>
        </w:rPr>
        <w:t>EV</w:t>
      </w:r>
      <w:r w:rsidRPr="00545EDA">
        <w:rPr>
          <w:rFonts w:ascii="Helvetica" w:hAnsi="Helvetica" w:cs="Helvetica"/>
        </w:rPr>
        <w:t xml:space="preserve"> stations through peak shaving, increased resilience, the maximisation of self-consumption and grid flexibility. </w:t>
      </w:r>
    </w:p>
    <w:p w14:paraId="17FF6341" w14:textId="77777777" w:rsidR="00E96A3C" w:rsidRPr="00545EDA" w:rsidRDefault="00E96A3C" w:rsidP="00E009AA">
      <w:pPr>
        <w:spacing w:line="360" w:lineRule="auto"/>
        <w:rPr>
          <w:rFonts w:ascii="Helvetica" w:hAnsi="Helvetica" w:cs="Helvetica"/>
          <w:b/>
          <w:szCs w:val="24"/>
        </w:rPr>
      </w:pPr>
    </w:p>
    <w:p w14:paraId="26A6EFE8" w14:textId="1FB8ACFD" w:rsidR="00C05574" w:rsidRPr="00545EDA" w:rsidRDefault="005808C0" w:rsidP="00B011AF">
      <w:pPr>
        <w:spacing w:line="360" w:lineRule="auto"/>
        <w:rPr>
          <w:rFonts w:ascii="Helvetica" w:hAnsi="Helvetica" w:cs="Helvetica"/>
          <w:b/>
        </w:rPr>
      </w:pPr>
      <w:r w:rsidRPr="00545EDA">
        <w:rPr>
          <w:rFonts w:ascii="Helvetica" w:hAnsi="Helvetica" w:cs="Helvetica"/>
          <w:b/>
          <w:szCs w:val="24"/>
        </w:rPr>
        <w:t>Flexible and resilient power that reduces costs</w:t>
      </w:r>
    </w:p>
    <w:p w14:paraId="6D4E5219" w14:textId="134636F3" w:rsidR="00C05574" w:rsidRPr="00545EDA" w:rsidRDefault="00E96A3C" w:rsidP="00E009AA">
      <w:pPr>
        <w:spacing w:line="360" w:lineRule="auto"/>
        <w:rPr>
          <w:rFonts w:ascii="Helvetica" w:hAnsi="Helvetica" w:cs="Helvetica"/>
          <w:szCs w:val="24"/>
        </w:rPr>
      </w:pPr>
      <w:r w:rsidRPr="00545EDA">
        <w:rPr>
          <w:rFonts w:ascii="Helvetica" w:hAnsi="Helvetica" w:cs="Helvetica"/>
          <w:szCs w:val="24"/>
        </w:rPr>
        <w:t>The</w:t>
      </w:r>
      <w:r w:rsidR="00C05574" w:rsidRPr="00545EDA">
        <w:rPr>
          <w:rFonts w:ascii="Helvetica" w:hAnsi="Helvetica" w:cs="Helvetica"/>
          <w:szCs w:val="24"/>
        </w:rPr>
        <w:t xml:space="preserve"> launch of Socomec’s</w:t>
      </w:r>
      <w:r w:rsidR="00BA1387" w:rsidRPr="00545EDA">
        <w:rPr>
          <w:rFonts w:ascii="Helvetica" w:hAnsi="Helvetica" w:cs="Helvetica"/>
          <w:szCs w:val="24"/>
        </w:rPr>
        <w:t xml:space="preserve"> </w:t>
      </w:r>
      <w:r w:rsidR="00C05574" w:rsidRPr="00545EDA">
        <w:rPr>
          <w:rFonts w:ascii="Helvetica" w:hAnsi="Helvetica" w:cs="Helvetica"/>
          <w:szCs w:val="24"/>
        </w:rPr>
        <w:t xml:space="preserve">SUNSYS HES L - a native outdoor system that merges proven technologies to create an all-in-one solution – </w:t>
      </w:r>
      <w:r w:rsidRPr="00545EDA">
        <w:rPr>
          <w:rFonts w:ascii="Helvetica" w:hAnsi="Helvetica" w:cs="Helvetica"/>
          <w:szCs w:val="24"/>
        </w:rPr>
        <w:t>has</w:t>
      </w:r>
      <w:r w:rsidR="00B011AF" w:rsidRPr="00545EDA">
        <w:rPr>
          <w:rFonts w:ascii="Helvetica" w:hAnsi="Helvetica" w:cs="Helvetica"/>
          <w:szCs w:val="24"/>
        </w:rPr>
        <w:t xml:space="preserve"> set new</w:t>
      </w:r>
      <w:r w:rsidR="00C05574" w:rsidRPr="00545EDA">
        <w:rPr>
          <w:rFonts w:ascii="Helvetica" w:hAnsi="Helvetica" w:cs="Helvetica"/>
          <w:szCs w:val="24"/>
        </w:rPr>
        <w:t xml:space="preserve"> standards in terms of product s</w:t>
      </w:r>
      <w:r w:rsidR="00BA1387" w:rsidRPr="00545EDA">
        <w:rPr>
          <w:rFonts w:ascii="Helvetica" w:hAnsi="Helvetica" w:cs="Helvetica"/>
          <w:szCs w:val="24"/>
        </w:rPr>
        <w:t xml:space="preserve">afety.  The </w:t>
      </w:r>
      <w:r w:rsidR="00C05574" w:rsidRPr="00545EDA">
        <w:rPr>
          <w:rFonts w:ascii="Helvetica" w:hAnsi="Helvetica" w:cs="Helvetica"/>
          <w:szCs w:val="24"/>
        </w:rPr>
        <w:t>system does not require huge modifications to existing infrastructure and LV distribution</w:t>
      </w:r>
      <w:r w:rsidR="00BA1387" w:rsidRPr="00545EDA">
        <w:rPr>
          <w:rFonts w:ascii="Helvetica" w:hAnsi="Helvetica" w:cs="Helvetica"/>
          <w:szCs w:val="24"/>
        </w:rPr>
        <w:t xml:space="preserve"> – because it doesn’t need to be housed inside a building - </w:t>
      </w:r>
      <w:r w:rsidR="00C05574" w:rsidRPr="00545EDA">
        <w:rPr>
          <w:rFonts w:ascii="Helvetica" w:hAnsi="Helvetica" w:cs="Helvetica"/>
          <w:szCs w:val="24"/>
        </w:rPr>
        <w:t>and offers significant flexibility for future expansion.</w:t>
      </w:r>
    </w:p>
    <w:p w14:paraId="70B07979" w14:textId="5ADEF9B5" w:rsidR="00C05574" w:rsidRPr="00545EDA" w:rsidRDefault="00C05574" w:rsidP="00E009AA">
      <w:pPr>
        <w:spacing w:line="360" w:lineRule="auto"/>
        <w:rPr>
          <w:rFonts w:ascii="Helvetica" w:hAnsi="Helvetica" w:cs="Helvetica"/>
          <w:szCs w:val="24"/>
        </w:rPr>
      </w:pPr>
      <w:r w:rsidRPr="00545EDA">
        <w:rPr>
          <w:rFonts w:ascii="Helvetica" w:hAnsi="Helvetica" w:cs="Helvetica"/>
          <w:szCs w:val="24"/>
        </w:rPr>
        <w:t>Cr</w:t>
      </w:r>
      <w:r w:rsidR="005808C0" w:rsidRPr="00545EDA">
        <w:rPr>
          <w:rFonts w:ascii="Helvetica" w:hAnsi="Helvetica" w:cs="Helvetica"/>
          <w:szCs w:val="24"/>
        </w:rPr>
        <w:t>eated from experience of UPS,</w:t>
      </w:r>
      <w:r w:rsidRPr="00545EDA">
        <w:rPr>
          <w:rFonts w:ascii="Helvetica" w:hAnsi="Helvetica" w:cs="Helvetica"/>
          <w:szCs w:val="24"/>
        </w:rPr>
        <w:t xml:space="preserve"> PV invert</w:t>
      </w:r>
      <w:r w:rsidR="00B011AF" w:rsidRPr="00545EDA">
        <w:rPr>
          <w:rFonts w:ascii="Helvetica" w:hAnsi="Helvetica" w:cs="Helvetica"/>
          <w:szCs w:val="24"/>
        </w:rPr>
        <w:t>ers and</w:t>
      </w:r>
      <w:r w:rsidR="005808C0" w:rsidRPr="00545EDA">
        <w:rPr>
          <w:rFonts w:ascii="Helvetica" w:hAnsi="Helvetica" w:cs="Helvetica"/>
          <w:szCs w:val="24"/>
        </w:rPr>
        <w:t xml:space="preserve"> ESS - </w:t>
      </w:r>
      <w:r w:rsidRPr="00545EDA">
        <w:rPr>
          <w:rFonts w:ascii="Helvetica" w:hAnsi="Helvetica" w:cs="Helvetica"/>
          <w:szCs w:val="24"/>
        </w:rPr>
        <w:t>as well</w:t>
      </w:r>
      <w:r w:rsidR="005808C0" w:rsidRPr="00545EDA">
        <w:rPr>
          <w:rFonts w:ascii="Helvetica" w:hAnsi="Helvetica" w:cs="Helvetica"/>
          <w:szCs w:val="24"/>
        </w:rPr>
        <w:t xml:space="preserve"> as being proven in the field -</w:t>
      </w:r>
      <w:r w:rsidR="00BA1387" w:rsidRPr="00545EDA">
        <w:rPr>
          <w:rFonts w:ascii="Helvetica" w:hAnsi="Helvetica" w:cs="Helvetica"/>
          <w:szCs w:val="24"/>
        </w:rPr>
        <w:t xml:space="preserve"> the </w:t>
      </w:r>
      <w:r w:rsidRPr="00545EDA">
        <w:rPr>
          <w:rFonts w:ascii="Helvetica" w:hAnsi="Helvetica" w:cs="Helvetica"/>
          <w:szCs w:val="24"/>
        </w:rPr>
        <w:t>lithium-ion batteries</w:t>
      </w:r>
      <w:r w:rsidR="00BA1387" w:rsidRPr="00545EDA">
        <w:rPr>
          <w:rFonts w:ascii="Helvetica" w:hAnsi="Helvetica" w:cs="Helvetica"/>
          <w:szCs w:val="24"/>
        </w:rPr>
        <w:t xml:space="preserve"> are supplied in collaboration with leading manufacturer, </w:t>
      </w:r>
      <w:r w:rsidR="00B011AF" w:rsidRPr="00545EDA">
        <w:rPr>
          <w:rFonts w:ascii="Helvetica" w:hAnsi="Helvetica" w:cs="Helvetica"/>
          <w:szCs w:val="24"/>
        </w:rPr>
        <w:t>CATL.</w:t>
      </w:r>
    </w:p>
    <w:p w14:paraId="28560613" w14:textId="41472890" w:rsidR="006B48DF" w:rsidRPr="00545EDA" w:rsidRDefault="001D6B22" w:rsidP="006B48DF">
      <w:pPr>
        <w:spacing w:line="360" w:lineRule="auto"/>
        <w:rPr>
          <w:rFonts w:ascii="Helvetica" w:hAnsi="Helvetica" w:cs="Helvetica"/>
          <w:szCs w:val="24"/>
          <w:lang w:eastAsia="fr-FR"/>
        </w:rPr>
      </w:pPr>
      <w:r w:rsidRPr="00545EDA">
        <w:rPr>
          <w:rFonts w:ascii="Helvetica" w:hAnsi="Helvetica" w:cs="Helvetica"/>
          <w:szCs w:val="24"/>
          <w:lang w:eastAsia="fr-FR"/>
        </w:rPr>
        <w:t>Socomec’s SUNSYS</w:t>
      </w:r>
      <w:r w:rsidR="00545EDA" w:rsidRPr="00545EDA">
        <w:rPr>
          <w:rFonts w:ascii="Helvetica" w:hAnsi="Helvetica" w:cs="Helvetica"/>
          <w:szCs w:val="24"/>
          <w:lang w:eastAsia="fr-FR"/>
        </w:rPr>
        <w:t xml:space="preserve"> HES L</w:t>
      </w:r>
      <w:r w:rsidRPr="00545EDA">
        <w:rPr>
          <w:rFonts w:ascii="Helvetica" w:hAnsi="Helvetica" w:cs="Helvetica"/>
          <w:szCs w:val="24"/>
          <w:lang w:eastAsia="fr-FR"/>
        </w:rPr>
        <w:t xml:space="preserve"> system has been engineered to maintain consistent service, regardless of network saturation.  Designed to overcome </w:t>
      </w:r>
      <w:r w:rsidR="00A63518" w:rsidRPr="00545EDA">
        <w:rPr>
          <w:rFonts w:ascii="Helvetica" w:hAnsi="Helvetica" w:cs="Helvetica"/>
          <w:szCs w:val="24"/>
          <w:lang w:eastAsia="fr-FR"/>
        </w:rPr>
        <w:t>such</w:t>
      </w:r>
      <w:r w:rsidRPr="00545EDA">
        <w:rPr>
          <w:rFonts w:ascii="Helvetica" w:hAnsi="Helvetica" w:cs="Helvetica"/>
          <w:szCs w:val="24"/>
          <w:lang w:eastAsia="fr-FR"/>
        </w:rPr>
        <w:t xml:space="preserve"> constraints, particularly when combined with local renewable energy production, SUNSYS</w:t>
      </w:r>
      <w:r w:rsidR="00545EDA" w:rsidRPr="00545EDA">
        <w:rPr>
          <w:rFonts w:ascii="Helvetica" w:hAnsi="Helvetica" w:cs="Helvetica"/>
          <w:szCs w:val="24"/>
          <w:lang w:eastAsia="fr-FR"/>
        </w:rPr>
        <w:t xml:space="preserve"> HESL</w:t>
      </w:r>
      <w:r w:rsidRPr="00545EDA">
        <w:rPr>
          <w:rFonts w:ascii="Helvetica" w:hAnsi="Helvetica" w:cs="Helvetica"/>
          <w:szCs w:val="24"/>
          <w:lang w:eastAsia="fr-FR"/>
        </w:rPr>
        <w:t xml:space="preserve"> maintains charging speed, even during the busiest hours.  This means that the operating power of the terminals can be maximised and that the high costs and long waits associated with network upgrades can be avoided – while ensuring a more stable load.</w:t>
      </w:r>
      <w:r w:rsidR="006B48DF" w:rsidRPr="00545EDA">
        <w:rPr>
          <w:rFonts w:ascii="Helvetica" w:hAnsi="Helvetica" w:cs="Helvetica"/>
          <w:szCs w:val="24"/>
          <w:lang w:eastAsia="fr-FR"/>
        </w:rPr>
        <w:t xml:space="preserve">  </w:t>
      </w:r>
      <w:r w:rsidRPr="00545EDA">
        <w:rPr>
          <w:rFonts w:ascii="Helvetica" w:hAnsi="Helvetica" w:cs="Helvetica"/>
          <w:szCs w:val="24"/>
          <w:lang w:eastAsia="fr-FR"/>
        </w:rPr>
        <w:t>Furthermore, the system ensures continuity of service in cas</w:t>
      </w:r>
      <w:r w:rsidR="006B48DF" w:rsidRPr="00545EDA">
        <w:rPr>
          <w:rFonts w:ascii="Helvetica" w:hAnsi="Helvetica" w:cs="Helvetica"/>
          <w:szCs w:val="24"/>
          <w:lang w:eastAsia="fr-FR"/>
        </w:rPr>
        <w:t xml:space="preserve">e of loss of the main network.  </w:t>
      </w:r>
    </w:p>
    <w:p w14:paraId="6A368114" w14:textId="0733DCEC" w:rsidR="001D6B22" w:rsidRPr="00545EDA" w:rsidRDefault="005808C0" w:rsidP="006B48DF">
      <w:pPr>
        <w:spacing w:line="360" w:lineRule="auto"/>
        <w:rPr>
          <w:rFonts w:ascii="Helvetica" w:hAnsi="Helvetica" w:cs="Helvetica"/>
          <w:szCs w:val="24"/>
          <w:lang w:eastAsia="fr-FR"/>
        </w:rPr>
      </w:pPr>
      <w:r w:rsidRPr="00545EDA">
        <w:rPr>
          <w:rFonts w:ascii="Helvetica" w:hAnsi="Helvetica" w:cs="Helvetica"/>
          <w:szCs w:val="24"/>
          <w:lang w:eastAsia="fr-FR"/>
        </w:rPr>
        <w:t>Installation and operating costs are reduced as energy storage can help limit investment and accelerate the deployment of terminals – in contrast, t</w:t>
      </w:r>
      <w:r w:rsidR="001D6B22" w:rsidRPr="00545EDA">
        <w:rPr>
          <w:rFonts w:ascii="Helvetica" w:hAnsi="Helvetica" w:cs="Helvetica"/>
          <w:szCs w:val="24"/>
          <w:lang w:eastAsia="fr-FR"/>
        </w:rPr>
        <w:t xml:space="preserve">he addition of charging stations or </w:t>
      </w:r>
      <w:r w:rsidRPr="00545EDA">
        <w:rPr>
          <w:rFonts w:ascii="Helvetica" w:hAnsi="Helvetica" w:cs="Helvetica"/>
          <w:szCs w:val="24"/>
          <w:lang w:eastAsia="fr-FR"/>
        </w:rPr>
        <w:t>even one</w:t>
      </w:r>
      <w:r w:rsidR="001D6B22" w:rsidRPr="00545EDA">
        <w:rPr>
          <w:rFonts w:ascii="Helvetica" w:hAnsi="Helvetica" w:cs="Helvetica"/>
          <w:szCs w:val="24"/>
          <w:lang w:eastAsia="fr-FR"/>
        </w:rPr>
        <w:t xml:space="preserve"> fast charging station would typically necessitate an infrastructure upgrade</w:t>
      </w:r>
      <w:r w:rsidRPr="00545EDA">
        <w:rPr>
          <w:rFonts w:ascii="Helvetica" w:hAnsi="Helvetica" w:cs="Helvetica"/>
          <w:szCs w:val="24"/>
          <w:lang w:eastAsia="fr-FR"/>
        </w:rPr>
        <w:t xml:space="preserve">. </w:t>
      </w:r>
    </w:p>
    <w:p w14:paraId="305ADE92" w14:textId="5C678905" w:rsidR="001D6B22" w:rsidRPr="00545EDA" w:rsidRDefault="00FD0B79" w:rsidP="005808C0">
      <w:pPr>
        <w:spacing w:line="360" w:lineRule="auto"/>
        <w:jc w:val="both"/>
        <w:rPr>
          <w:rFonts w:ascii="Helvetica" w:hAnsi="Helvetica" w:cs="Helvetica"/>
          <w:szCs w:val="24"/>
          <w:lang w:eastAsia="fr-FR"/>
        </w:rPr>
      </w:pPr>
      <w:r w:rsidRPr="00545EDA">
        <w:rPr>
          <w:rFonts w:ascii="Helvetica" w:hAnsi="Helvetica" w:cs="Helvetica"/>
          <w:szCs w:val="24"/>
          <w:lang w:eastAsia="fr-FR"/>
        </w:rPr>
        <w:lastRenderedPageBreak/>
        <w:t>F</w:t>
      </w:r>
      <w:r w:rsidR="001D6B22" w:rsidRPr="00545EDA">
        <w:rPr>
          <w:rFonts w:ascii="Helvetica" w:hAnsi="Helvetica" w:cs="Helvetica"/>
          <w:szCs w:val="24"/>
          <w:lang w:eastAsia="fr-FR"/>
        </w:rPr>
        <w:t xml:space="preserve">or consumers who regularly have energy needs </w:t>
      </w:r>
      <w:r w:rsidRPr="00545EDA">
        <w:rPr>
          <w:rFonts w:ascii="Helvetica" w:hAnsi="Helvetica" w:cs="Helvetica"/>
          <w:szCs w:val="24"/>
          <w:lang w:eastAsia="fr-FR"/>
        </w:rPr>
        <w:t>that are greater</w:t>
      </w:r>
      <w:r w:rsidR="001D6B22" w:rsidRPr="00545EDA">
        <w:rPr>
          <w:rFonts w:ascii="Helvetica" w:hAnsi="Helvetica" w:cs="Helvetica"/>
          <w:szCs w:val="24"/>
          <w:lang w:eastAsia="fr-FR"/>
        </w:rPr>
        <w:t xml:space="preserve"> than their subscription, storage that’s loaded during off-peak hours makes it possible to smooth consumption, known as peak clipping.</w:t>
      </w:r>
      <w:r w:rsidR="007523DF" w:rsidRPr="00545EDA">
        <w:rPr>
          <w:rFonts w:ascii="Helvetica" w:hAnsi="Helvetica" w:cs="Helvetica"/>
          <w:szCs w:val="24"/>
          <w:lang w:eastAsia="fr-FR"/>
        </w:rPr>
        <w:t xml:space="preserve">  </w:t>
      </w:r>
      <w:r w:rsidRPr="00545EDA">
        <w:rPr>
          <w:rFonts w:ascii="Helvetica" w:hAnsi="Helvetica" w:cs="Helvetica"/>
          <w:szCs w:val="24"/>
          <w:lang w:eastAsia="fr-FR"/>
        </w:rPr>
        <w:t>Energy storage systems may</w:t>
      </w:r>
      <w:r w:rsidR="001D6B22" w:rsidRPr="00545EDA">
        <w:rPr>
          <w:rFonts w:ascii="Helvetica" w:hAnsi="Helvetica" w:cs="Helvetica"/>
          <w:szCs w:val="24"/>
          <w:lang w:eastAsia="fr-FR"/>
        </w:rPr>
        <w:t xml:space="preserve"> even be bundled by an aggregator to provide additional revenue through grid services.</w:t>
      </w:r>
    </w:p>
    <w:p w14:paraId="4C96B180" w14:textId="75097D49" w:rsidR="001D6B22" w:rsidRPr="00545EDA" w:rsidRDefault="005808C0" w:rsidP="00E009AA">
      <w:pPr>
        <w:spacing w:line="360" w:lineRule="auto"/>
        <w:rPr>
          <w:rFonts w:ascii="Helvetica" w:hAnsi="Helvetica" w:cs="Helvetica"/>
          <w:szCs w:val="24"/>
        </w:rPr>
      </w:pPr>
      <w:r w:rsidRPr="00545EDA">
        <w:rPr>
          <w:rFonts w:ascii="Helvetica" w:hAnsi="Helvetica" w:cs="Helvetica"/>
          <w:b/>
          <w:szCs w:val="24"/>
        </w:rPr>
        <w:t>A new standard in energy storage</w:t>
      </w:r>
    </w:p>
    <w:p w14:paraId="4505A954" w14:textId="56753D4A" w:rsidR="00C05574" w:rsidRPr="00545EDA" w:rsidRDefault="00C05574" w:rsidP="00E96A3C">
      <w:pPr>
        <w:spacing w:line="360" w:lineRule="auto"/>
        <w:rPr>
          <w:rFonts w:ascii="Helvetica" w:hAnsi="Helvetica" w:cs="Helvetica"/>
          <w:szCs w:val="24"/>
        </w:rPr>
      </w:pPr>
      <w:r w:rsidRPr="00545EDA">
        <w:rPr>
          <w:rFonts w:ascii="Helvetica" w:hAnsi="Helvetica" w:cs="Helvetica"/>
          <w:szCs w:val="24"/>
        </w:rPr>
        <w:t xml:space="preserve">Designed and manufactured in Europe, the SUNSYS HES L is based on two main cabinets – a converter cabinet (SUNSYS C-Cab L) and battery cabinet (SUNSYS B-Cab L) that can be positioned in parallel, providing high flexibility and modularity for the whole system. </w:t>
      </w:r>
      <w:r w:rsidR="00E96A3C" w:rsidRPr="00545EDA">
        <w:rPr>
          <w:rFonts w:ascii="Helvetica" w:hAnsi="Helvetica" w:cs="Helvetica"/>
          <w:szCs w:val="24"/>
        </w:rPr>
        <w:t xml:space="preserve">  The </w:t>
      </w:r>
      <w:r w:rsidRPr="00545EDA">
        <w:rPr>
          <w:rFonts w:ascii="Helvetica" w:hAnsi="Helvetica" w:cs="Helvetica"/>
        </w:rPr>
        <w:t>integrate</w:t>
      </w:r>
      <w:r w:rsidR="00E96A3C" w:rsidRPr="00545EDA">
        <w:rPr>
          <w:rFonts w:ascii="Helvetica" w:hAnsi="Helvetica" w:cs="Helvetica"/>
        </w:rPr>
        <w:t xml:space="preserve">d Battery Management System is </w:t>
      </w:r>
      <w:r w:rsidRPr="00545EDA">
        <w:rPr>
          <w:rFonts w:ascii="Helvetica" w:hAnsi="Helvetica" w:cs="Helvetica"/>
        </w:rPr>
        <w:t xml:space="preserve">a smart automation box allowing storage functions to be </w:t>
      </w:r>
      <w:r w:rsidR="00E96A3C" w:rsidRPr="00545EDA">
        <w:rPr>
          <w:rFonts w:ascii="Helvetica" w:hAnsi="Helvetica" w:cs="Helvetica"/>
        </w:rPr>
        <w:t xml:space="preserve">stacked in order to multiply revenue </w:t>
      </w:r>
      <w:r w:rsidRPr="00545EDA">
        <w:rPr>
          <w:rFonts w:ascii="Helvetica" w:hAnsi="Helvetica" w:cs="Helvetica"/>
        </w:rPr>
        <w:t>and maximise savings, improving the retur</w:t>
      </w:r>
      <w:r w:rsidR="00A63518" w:rsidRPr="00545EDA">
        <w:rPr>
          <w:rFonts w:ascii="Helvetica" w:hAnsi="Helvetica" w:cs="Helvetica"/>
        </w:rPr>
        <w:t>n on investment.</w:t>
      </w:r>
    </w:p>
    <w:p w14:paraId="609DD9EE" w14:textId="605A1380" w:rsidR="00C05574" w:rsidRPr="00545EDA" w:rsidRDefault="00C05574" w:rsidP="003B4699">
      <w:pPr>
        <w:autoSpaceDE w:val="0"/>
        <w:autoSpaceDN w:val="0"/>
        <w:adjustRightInd w:val="0"/>
        <w:spacing w:after="0" w:line="360" w:lineRule="auto"/>
        <w:rPr>
          <w:rFonts w:ascii="Helvetica" w:hAnsi="Helvetica" w:cs="Helvetica"/>
        </w:rPr>
      </w:pPr>
      <w:r w:rsidRPr="00545EDA">
        <w:rPr>
          <w:rFonts w:ascii="Helvetica" w:hAnsi="Helvetica" w:cs="Helvetica"/>
        </w:rPr>
        <w:t xml:space="preserve">Socomec comments; </w:t>
      </w:r>
      <w:r w:rsidR="003B4699" w:rsidRPr="00545EDA">
        <w:rPr>
          <w:rFonts w:ascii="Helvetica" w:hAnsi="Helvetica" w:cs="Helvetica"/>
          <w:szCs w:val="24"/>
        </w:rPr>
        <w:t xml:space="preserve">“This new technology enables users to overcome big obstacles in terms of electric vehicle deployment, not least because it can be easily replicated in locations where there are grid constraints.  </w:t>
      </w:r>
      <w:r w:rsidR="003B4699" w:rsidRPr="00545EDA">
        <w:rPr>
          <w:rFonts w:ascii="Helvetica" w:hAnsi="Helvetica" w:cs="Helvetica"/>
          <w:szCs w:val="24"/>
          <w:lang w:eastAsia="fr-FR"/>
        </w:rPr>
        <w:t>Electric vehicles and photovoltaic panels are real catalysts of the energy transition and their integration marks a new era i</w:t>
      </w:r>
      <w:bookmarkStart w:id="0" w:name="_GoBack"/>
      <w:bookmarkEnd w:id="0"/>
      <w:r w:rsidR="003B4699" w:rsidRPr="00545EDA">
        <w:rPr>
          <w:rFonts w:ascii="Helvetica" w:hAnsi="Helvetica" w:cs="Helvetica"/>
          <w:szCs w:val="24"/>
          <w:lang w:eastAsia="fr-FR"/>
        </w:rPr>
        <w:t xml:space="preserve">n terms of sustainability.  </w:t>
      </w:r>
      <w:r w:rsidRPr="00545EDA">
        <w:rPr>
          <w:rFonts w:ascii="Helvetica" w:hAnsi="Helvetica" w:cs="Helvetica"/>
        </w:rPr>
        <w:t>In delivering REN integration, energy cost savings, grid reinforcement, grid resilience and CO2 emission reduction, this system is unique in its ability to provide such a breadth of services to both the consumer and the utility.”</w:t>
      </w:r>
    </w:p>
    <w:p w14:paraId="793C0551" w14:textId="77777777" w:rsidR="007D3CCE" w:rsidRPr="00545EDA" w:rsidRDefault="007D3CCE" w:rsidP="00E009AA">
      <w:pPr>
        <w:autoSpaceDE w:val="0"/>
        <w:autoSpaceDN w:val="0"/>
        <w:adjustRightInd w:val="0"/>
        <w:spacing w:after="0" w:line="360" w:lineRule="auto"/>
        <w:rPr>
          <w:rFonts w:ascii="Helvetica" w:hAnsi="Helvetica" w:cs="Helvetica"/>
          <w:szCs w:val="24"/>
        </w:rPr>
      </w:pPr>
    </w:p>
    <w:p w14:paraId="0F43A65A" w14:textId="77777777" w:rsidR="00545EDA" w:rsidRPr="00545EDA" w:rsidRDefault="00545EDA" w:rsidP="00545EDA">
      <w:pPr>
        <w:pStyle w:val="NormalWeb"/>
        <w:shd w:val="clear" w:color="auto" w:fill="FFFFFF"/>
        <w:spacing w:before="0" w:beforeAutospacing="0"/>
        <w:rPr>
          <w:rFonts w:ascii="Helvetica" w:hAnsi="Helvetica" w:cs="Helvetica"/>
          <w:color w:val="404040"/>
          <w:sz w:val="20"/>
          <w:szCs w:val="22"/>
          <w:lang w:val="en-US"/>
        </w:rPr>
      </w:pPr>
      <w:r w:rsidRPr="00545EDA">
        <w:rPr>
          <w:rFonts w:ascii="Helvetica" w:eastAsiaTheme="minorHAnsi" w:hAnsi="Helvetica" w:cs="Helvetica"/>
          <w:sz w:val="22"/>
          <w:lang w:val="en-GB"/>
        </w:rPr>
        <w:t>Discover the new outdoor energy storage system SUNSYS HES L</w:t>
      </w:r>
      <w:r w:rsidRPr="00545EDA">
        <w:rPr>
          <w:rFonts w:ascii="Helvetica" w:hAnsi="Helvetica" w:cs="Helvetica"/>
          <w:sz w:val="22"/>
          <w:szCs w:val="22"/>
          <w:lang w:val="en-US"/>
        </w:rPr>
        <w:t> </w:t>
      </w:r>
      <w:hyperlink r:id="rId7" w:history="1">
        <w:r w:rsidRPr="00545EDA">
          <w:rPr>
            <w:rStyle w:val="Lienhypertexte"/>
            <w:rFonts w:ascii="Helvetica" w:hAnsi="Helvetica" w:cs="Helvetica"/>
            <w:color w:val="2786AF"/>
            <w:sz w:val="22"/>
            <w:szCs w:val="22"/>
            <w:lang w:val="en-US"/>
          </w:rPr>
          <w:t>here</w:t>
        </w:r>
      </w:hyperlink>
      <w:r w:rsidRPr="00545EDA">
        <w:rPr>
          <w:rFonts w:ascii="Helvetica" w:hAnsi="Helvetica" w:cs="Helvetica"/>
          <w:color w:val="404040"/>
          <w:sz w:val="20"/>
          <w:szCs w:val="22"/>
          <w:lang w:val="en-US"/>
        </w:rPr>
        <w:t>.</w:t>
      </w:r>
    </w:p>
    <w:p w14:paraId="5D8316E8" w14:textId="1DAD3B12" w:rsidR="00545EDA" w:rsidRDefault="00545EDA" w:rsidP="00545EDA">
      <w:pPr>
        <w:pStyle w:val="Text"/>
        <w:rPr>
          <w:lang w:val="en-US"/>
        </w:rPr>
      </w:pPr>
    </w:p>
    <w:p w14:paraId="19BFE80D" w14:textId="0499588B" w:rsidR="00545EDA" w:rsidRDefault="00545EDA" w:rsidP="00545EDA">
      <w:pPr>
        <w:pStyle w:val="Text"/>
        <w:rPr>
          <w:lang w:val="en-US"/>
        </w:rPr>
      </w:pPr>
    </w:p>
    <w:p w14:paraId="09E6720A" w14:textId="77777777" w:rsidR="00545EDA" w:rsidRPr="00CB7AB1" w:rsidRDefault="00545EDA" w:rsidP="00545EDA">
      <w:pPr>
        <w:pStyle w:val="Text"/>
        <w:rPr>
          <w:lang w:val="en-US"/>
        </w:rPr>
      </w:pPr>
    </w:p>
    <w:p w14:paraId="0912A00F" w14:textId="2113F50A" w:rsidR="00545EDA" w:rsidRDefault="00545EDA" w:rsidP="00545EDA">
      <w:pPr>
        <w:pStyle w:val="Bullets1"/>
        <w:numPr>
          <w:ilvl w:val="0"/>
          <w:numId w:val="0"/>
        </w:numPr>
        <w:jc w:val="both"/>
        <w:rPr>
          <w:lang w:val="en-US"/>
        </w:rPr>
      </w:pPr>
    </w:p>
    <w:p w14:paraId="15AC35AF" w14:textId="49C66F50" w:rsidR="00545EDA" w:rsidRDefault="00545EDA" w:rsidP="00545EDA">
      <w:pPr>
        <w:pStyle w:val="Bullets1"/>
        <w:numPr>
          <w:ilvl w:val="0"/>
          <w:numId w:val="0"/>
        </w:numPr>
        <w:jc w:val="both"/>
        <w:rPr>
          <w:lang w:val="en-US"/>
        </w:rPr>
      </w:pPr>
    </w:p>
    <w:p w14:paraId="5CA92B79" w14:textId="545A8C3C" w:rsidR="00545EDA" w:rsidRDefault="00545EDA" w:rsidP="00545EDA">
      <w:pPr>
        <w:pStyle w:val="Bullets1"/>
        <w:numPr>
          <w:ilvl w:val="0"/>
          <w:numId w:val="0"/>
        </w:numPr>
        <w:jc w:val="both"/>
        <w:rPr>
          <w:lang w:val="en-US"/>
        </w:rPr>
      </w:pPr>
    </w:p>
    <w:p w14:paraId="30C2AD31" w14:textId="4FE6D99F" w:rsidR="00545EDA" w:rsidRDefault="00545EDA" w:rsidP="00545EDA">
      <w:pPr>
        <w:pStyle w:val="Bullets1"/>
        <w:numPr>
          <w:ilvl w:val="0"/>
          <w:numId w:val="0"/>
        </w:numPr>
        <w:jc w:val="both"/>
        <w:rPr>
          <w:lang w:val="en-US"/>
        </w:rPr>
      </w:pPr>
    </w:p>
    <w:p w14:paraId="663777F5" w14:textId="7E0BDE84" w:rsidR="00545EDA" w:rsidRDefault="00545EDA" w:rsidP="00545EDA">
      <w:pPr>
        <w:pStyle w:val="Bullets1"/>
        <w:numPr>
          <w:ilvl w:val="0"/>
          <w:numId w:val="0"/>
        </w:numPr>
        <w:jc w:val="both"/>
        <w:rPr>
          <w:lang w:val="en-US"/>
        </w:rPr>
      </w:pPr>
    </w:p>
    <w:p w14:paraId="2864580E" w14:textId="7B514DE7" w:rsidR="00545EDA" w:rsidRDefault="00545EDA" w:rsidP="00545EDA">
      <w:pPr>
        <w:pStyle w:val="Bullets1"/>
        <w:numPr>
          <w:ilvl w:val="0"/>
          <w:numId w:val="0"/>
        </w:numPr>
        <w:jc w:val="both"/>
        <w:rPr>
          <w:lang w:val="en-US"/>
        </w:rPr>
      </w:pPr>
    </w:p>
    <w:p w14:paraId="79268B94" w14:textId="3BBF8236" w:rsidR="00545EDA" w:rsidRDefault="00545EDA" w:rsidP="00545EDA">
      <w:pPr>
        <w:pStyle w:val="Bullets1"/>
        <w:numPr>
          <w:ilvl w:val="0"/>
          <w:numId w:val="0"/>
        </w:numPr>
        <w:jc w:val="both"/>
        <w:rPr>
          <w:lang w:val="en-US"/>
        </w:rPr>
      </w:pPr>
    </w:p>
    <w:p w14:paraId="3CF32B15" w14:textId="2224066E" w:rsidR="00545EDA" w:rsidRDefault="00545EDA" w:rsidP="00545EDA">
      <w:pPr>
        <w:pStyle w:val="Bullets1"/>
        <w:numPr>
          <w:ilvl w:val="0"/>
          <w:numId w:val="0"/>
        </w:numPr>
        <w:jc w:val="both"/>
        <w:rPr>
          <w:lang w:val="en-US"/>
        </w:rPr>
      </w:pPr>
    </w:p>
    <w:p w14:paraId="5B176FCB" w14:textId="612C24D6" w:rsidR="00545EDA" w:rsidRDefault="00545EDA" w:rsidP="00545EDA">
      <w:pPr>
        <w:pStyle w:val="Bullets1"/>
        <w:numPr>
          <w:ilvl w:val="0"/>
          <w:numId w:val="0"/>
        </w:numPr>
        <w:jc w:val="both"/>
        <w:rPr>
          <w:lang w:val="en-US"/>
        </w:rPr>
      </w:pPr>
    </w:p>
    <w:p w14:paraId="758E1C47" w14:textId="77777777" w:rsidR="00545EDA" w:rsidRPr="00CB7AB1" w:rsidRDefault="00545EDA" w:rsidP="00545EDA">
      <w:pPr>
        <w:pStyle w:val="Bullets1"/>
        <w:numPr>
          <w:ilvl w:val="0"/>
          <w:numId w:val="0"/>
        </w:numPr>
        <w:jc w:val="both"/>
        <w:rPr>
          <w:lang w:val="en-US"/>
        </w:rPr>
      </w:pPr>
    </w:p>
    <w:p w14:paraId="2A930C1C" w14:textId="77777777" w:rsidR="00545EDA" w:rsidRPr="00CB7AB1" w:rsidRDefault="00545EDA" w:rsidP="00545EDA">
      <w:pPr>
        <w:spacing w:after="0" w:line="240" w:lineRule="auto"/>
        <w:rPr>
          <w:rFonts w:ascii="Arial" w:hAnsi="Arial" w:cs="Arial"/>
          <w:sz w:val="18"/>
          <w:szCs w:val="18"/>
          <w:lang w:val="en-US" w:eastAsia="fr-FR"/>
        </w:rPr>
      </w:pPr>
    </w:p>
    <w:tbl>
      <w:tblPr>
        <w:tblStyle w:val="Grilledutableau"/>
        <w:tblW w:w="105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281"/>
        <w:gridCol w:w="2541"/>
      </w:tblGrid>
      <w:tr w:rsidR="00545EDA" w:rsidRPr="00002AE2" w14:paraId="3FF78E9C" w14:textId="77777777" w:rsidTr="0026654A">
        <w:tc>
          <w:tcPr>
            <w:tcW w:w="7763" w:type="dxa"/>
            <w:shd w:val="clear" w:color="auto" w:fill="auto"/>
          </w:tcPr>
          <w:p w14:paraId="66444B89" w14:textId="77777777" w:rsidR="00545EDA" w:rsidRPr="002F45EF" w:rsidRDefault="00545EDA" w:rsidP="0026654A">
            <w:pPr>
              <w:spacing w:before="120" w:after="120"/>
              <w:jc w:val="both"/>
              <w:rPr>
                <w:rFonts w:ascii="Arial" w:eastAsia="Times New Roman" w:hAnsi="Arial"/>
                <w:b/>
                <w:bCs/>
                <w:color w:val="003C8A"/>
                <w:sz w:val="21"/>
                <w:szCs w:val="21"/>
                <w:lang w:eastAsia="it-IT"/>
              </w:rPr>
            </w:pPr>
            <w:r w:rsidRPr="002F45EF">
              <w:rPr>
                <w:rFonts w:ascii="Arial" w:eastAsia="Times New Roman" w:hAnsi="Arial"/>
                <w:b/>
                <w:bCs/>
                <w:color w:val="003C8A"/>
                <w:sz w:val="21"/>
                <w:szCs w:val="21"/>
                <w:lang w:eastAsia="it-IT"/>
              </w:rPr>
              <w:t>SOCOMEC</w:t>
            </w:r>
            <w:r>
              <w:rPr>
                <w:rFonts w:ascii="Arial" w:eastAsia="Times New Roman" w:hAnsi="Arial"/>
                <w:b/>
                <w:bCs/>
                <w:color w:val="003C8A"/>
                <w:sz w:val="21"/>
                <w:szCs w:val="21"/>
                <w:lang w:eastAsia="it-IT"/>
              </w:rPr>
              <w:t>: When energy matters</w:t>
            </w:r>
          </w:p>
        </w:tc>
        <w:tc>
          <w:tcPr>
            <w:tcW w:w="283" w:type="dxa"/>
            <w:shd w:val="clear" w:color="auto" w:fill="auto"/>
          </w:tcPr>
          <w:p w14:paraId="6512BDE7" w14:textId="77777777" w:rsidR="00545EDA" w:rsidRPr="002F45EF" w:rsidRDefault="00545EDA" w:rsidP="0026654A">
            <w:pPr>
              <w:spacing w:before="120" w:after="120"/>
              <w:jc w:val="both"/>
              <w:rPr>
                <w:rFonts w:ascii="Arial" w:eastAsia="Times New Roman" w:hAnsi="Arial"/>
                <w:b/>
                <w:bCs/>
                <w:color w:val="003C8A"/>
                <w:sz w:val="21"/>
                <w:szCs w:val="21"/>
                <w:lang w:eastAsia="it-IT"/>
              </w:rPr>
            </w:pPr>
          </w:p>
        </w:tc>
        <w:tc>
          <w:tcPr>
            <w:tcW w:w="2552" w:type="dxa"/>
            <w:shd w:val="clear" w:color="auto" w:fill="auto"/>
          </w:tcPr>
          <w:p w14:paraId="1B0C3FC8" w14:textId="77777777" w:rsidR="00545EDA" w:rsidRPr="002F45EF" w:rsidRDefault="00545EDA" w:rsidP="0026654A">
            <w:pPr>
              <w:spacing w:before="120" w:after="120"/>
              <w:jc w:val="both"/>
              <w:rPr>
                <w:rFonts w:ascii="Arial" w:eastAsia="Times New Roman" w:hAnsi="Arial"/>
                <w:b/>
                <w:bCs/>
                <w:color w:val="003C8A"/>
                <w:sz w:val="21"/>
                <w:szCs w:val="21"/>
                <w:lang w:eastAsia="it-IT"/>
              </w:rPr>
            </w:pPr>
            <w:r>
              <w:rPr>
                <w:rFonts w:ascii="Arial" w:eastAsia="Times New Roman" w:hAnsi="Arial"/>
                <w:b/>
                <w:bCs/>
                <w:color w:val="003C8A"/>
                <w:sz w:val="21"/>
                <w:szCs w:val="21"/>
                <w:lang w:eastAsia="it-IT"/>
              </w:rPr>
              <w:t>Press contact</w:t>
            </w:r>
          </w:p>
        </w:tc>
      </w:tr>
      <w:tr w:rsidR="00545EDA" w:rsidRPr="00071C0A" w14:paraId="63319CD7" w14:textId="77777777" w:rsidTr="0026654A">
        <w:trPr>
          <w:trHeight w:val="1546"/>
        </w:trPr>
        <w:tc>
          <w:tcPr>
            <w:tcW w:w="7763" w:type="dxa"/>
          </w:tcPr>
          <w:p w14:paraId="1726BDEE" w14:textId="77777777" w:rsidR="00545EDA" w:rsidRDefault="00545EDA" w:rsidP="0026654A">
            <w:pPr>
              <w:autoSpaceDE w:val="0"/>
              <w:autoSpaceDN w:val="0"/>
              <w:jc w:val="both"/>
              <w:rPr>
                <w:rFonts w:ascii="Arial" w:eastAsia="Times New Roman" w:hAnsi="Arial"/>
                <w:color w:val="003C8A"/>
                <w:sz w:val="15"/>
                <w:szCs w:val="15"/>
                <w:lang w:val="en-US" w:eastAsia="it-IT"/>
              </w:rPr>
            </w:pPr>
            <w:r w:rsidRPr="00EF074F">
              <w:rPr>
                <w:rFonts w:ascii="Arial" w:eastAsia="Times New Roman" w:hAnsi="Arial"/>
                <w:color w:val="003C8A"/>
                <w:sz w:val="15"/>
                <w:szCs w:val="15"/>
                <w:lang w:val="en-US" w:eastAsia="it-IT"/>
              </w:rPr>
              <w:t xml:space="preserve">Founded in </w:t>
            </w:r>
            <w:r>
              <w:rPr>
                <w:rFonts w:ascii="Arial" w:eastAsia="Times New Roman" w:hAnsi="Arial"/>
                <w:color w:val="003C8A"/>
                <w:sz w:val="15"/>
                <w:szCs w:val="15"/>
                <w:lang w:val="en-US" w:eastAsia="it-IT"/>
              </w:rPr>
              <w:t>1922, SOCOMEC is an independent</w:t>
            </w:r>
            <w:r w:rsidRPr="00EF074F">
              <w:rPr>
                <w:rFonts w:ascii="Arial" w:eastAsia="Times New Roman" w:hAnsi="Arial"/>
                <w:color w:val="003C8A"/>
                <w:sz w:val="15"/>
                <w:szCs w:val="15"/>
                <w:lang w:val="en-US" w:eastAsia="it-IT"/>
              </w:rPr>
              <w:t xml:space="preserve"> industrial group</w:t>
            </w:r>
            <w:r>
              <w:rPr>
                <w:rFonts w:ascii="Arial" w:eastAsia="Times New Roman" w:hAnsi="Arial"/>
                <w:color w:val="003C8A"/>
                <w:sz w:val="15"/>
                <w:szCs w:val="15"/>
                <w:lang w:val="en-US" w:eastAsia="it-IT"/>
              </w:rPr>
              <w:t xml:space="preserve"> with a workforce of 3600 experts spread over 28</w:t>
            </w:r>
            <w:r w:rsidRPr="00EF074F">
              <w:rPr>
                <w:rFonts w:ascii="Arial" w:eastAsia="Times New Roman" w:hAnsi="Arial"/>
                <w:color w:val="003C8A"/>
                <w:sz w:val="15"/>
                <w:szCs w:val="15"/>
                <w:lang w:val="en-US" w:eastAsia="it-IT"/>
              </w:rPr>
              <w:t xml:space="preserve"> subsidiaries in the</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world. Our core business</w:t>
            </w:r>
            <w:r>
              <w:rPr>
                <w:rFonts w:ascii="Arial" w:eastAsia="Times New Roman" w:hAnsi="Arial"/>
                <w:color w:val="003C8A"/>
                <w:sz w:val="15"/>
                <w:szCs w:val="15"/>
                <w:lang w:val="en-US" w:eastAsia="it-IT"/>
              </w:rPr>
              <w:t>:</w:t>
            </w:r>
            <w:r w:rsidRPr="00EF074F">
              <w:rPr>
                <w:rFonts w:ascii="Arial" w:eastAsia="Times New Roman" w:hAnsi="Arial"/>
                <w:color w:val="003C8A"/>
                <w:sz w:val="15"/>
                <w:szCs w:val="15"/>
                <w:lang w:val="en-US" w:eastAsia="it-IT"/>
              </w:rPr>
              <w:t xml:space="preserve"> </w:t>
            </w:r>
            <w:r w:rsidRPr="00E612B5">
              <w:rPr>
                <w:rFonts w:ascii="Arial" w:eastAsia="Times New Roman" w:hAnsi="Arial"/>
                <w:color w:val="003C8A"/>
                <w:sz w:val="15"/>
                <w:szCs w:val="15"/>
                <w:lang w:val="en-US" w:eastAsia="it-IT"/>
              </w:rPr>
              <w:t>the availability, control and safety of low voltage electrical networks serving our customers’ power performance. In 2020, SOCOMEC</w:t>
            </w:r>
            <w:r>
              <w:rPr>
                <w:rFonts w:ascii="Arial" w:eastAsia="Times New Roman" w:hAnsi="Arial"/>
                <w:color w:val="003C8A"/>
                <w:sz w:val="15"/>
                <w:szCs w:val="15"/>
                <w:lang w:val="en-US" w:eastAsia="it-IT"/>
              </w:rPr>
              <w:t xml:space="preserve"> posted a turnover of 544,4</w:t>
            </w:r>
            <w:r w:rsidRPr="00AA433D">
              <w:rPr>
                <w:rFonts w:ascii="Arial" w:eastAsia="Times New Roman" w:hAnsi="Arial"/>
                <w:color w:val="003C8A"/>
                <w:sz w:val="15"/>
                <w:szCs w:val="15"/>
                <w:lang w:val="en-US" w:eastAsia="it-IT"/>
              </w:rPr>
              <w:t>M</w:t>
            </w:r>
            <w:r>
              <w:rPr>
                <w:rFonts w:ascii="Arial" w:eastAsia="Times New Roman" w:hAnsi="Arial"/>
                <w:color w:val="003C8A"/>
                <w:sz w:val="15"/>
                <w:szCs w:val="15"/>
                <w:lang w:val="en-US" w:eastAsia="it-IT"/>
              </w:rPr>
              <w:t>€.</w:t>
            </w:r>
          </w:p>
          <w:p w14:paraId="44512356" w14:textId="77777777" w:rsidR="00545EDA" w:rsidRPr="006027DE" w:rsidRDefault="00545EDA" w:rsidP="0026654A">
            <w:pPr>
              <w:autoSpaceDE w:val="0"/>
              <w:autoSpaceDN w:val="0"/>
              <w:jc w:val="both"/>
              <w:rPr>
                <w:rFonts w:ascii="Arial" w:eastAsia="Times New Roman" w:hAnsi="Arial"/>
                <w:color w:val="003C8A"/>
                <w:sz w:val="15"/>
                <w:szCs w:val="15"/>
                <w:lang w:val="fr-FR" w:eastAsia="it-IT"/>
              </w:rPr>
            </w:pPr>
          </w:p>
          <w:p w14:paraId="77C565D7" w14:textId="77777777" w:rsidR="00545EDA" w:rsidRPr="002F45EF" w:rsidRDefault="00545EDA" w:rsidP="0026654A">
            <w:pPr>
              <w:autoSpaceDE w:val="0"/>
              <w:autoSpaceDN w:val="0"/>
              <w:jc w:val="both"/>
              <w:rPr>
                <w:rFonts w:ascii="Arial" w:eastAsia="Times New Roman" w:hAnsi="Arial"/>
                <w:color w:val="003C8A"/>
                <w:sz w:val="15"/>
                <w:szCs w:val="15"/>
                <w:lang w:eastAsia="it-IT"/>
              </w:rPr>
            </w:pPr>
            <w:r>
              <w:rPr>
                <w:noProof/>
                <w:lang w:val="en-US"/>
              </w:rPr>
              <w:drawing>
                <wp:inline distT="0" distB="0" distL="0" distR="0" wp14:anchorId="149417CB" wp14:editId="10617116">
                  <wp:extent cx="4800600" cy="678815"/>
                  <wp:effectExtent l="0" t="0" r="0" b="0"/>
                  <wp:docPr id="5" name="Image 5" descr="picto_785_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_785_a_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0" cy="678815"/>
                          </a:xfrm>
                          <a:prstGeom prst="rect">
                            <a:avLst/>
                          </a:prstGeom>
                          <a:noFill/>
                          <a:ln>
                            <a:noFill/>
                          </a:ln>
                        </pic:spPr>
                      </pic:pic>
                    </a:graphicData>
                  </a:graphic>
                </wp:inline>
              </w:drawing>
            </w:r>
          </w:p>
        </w:tc>
        <w:tc>
          <w:tcPr>
            <w:tcW w:w="283" w:type="dxa"/>
          </w:tcPr>
          <w:p w14:paraId="6AE0F3DF" w14:textId="77777777" w:rsidR="00545EDA" w:rsidRPr="002F45EF" w:rsidRDefault="00545EDA" w:rsidP="0026654A">
            <w:pPr>
              <w:jc w:val="both"/>
              <w:rPr>
                <w:rFonts w:ascii="Arial" w:eastAsia="Times New Roman" w:hAnsi="Arial"/>
                <w:color w:val="003C8A"/>
                <w:sz w:val="15"/>
                <w:szCs w:val="15"/>
                <w:lang w:eastAsia="it-IT"/>
              </w:rPr>
            </w:pPr>
          </w:p>
        </w:tc>
        <w:tc>
          <w:tcPr>
            <w:tcW w:w="2552" w:type="dxa"/>
          </w:tcPr>
          <w:p w14:paraId="52F89B23" w14:textId="77777777" w:rsidR="00545EDA" w:rsidRPr="0084643D" w:rsidRDefault="00545EDA" w:rsidP="0026654A">
            <w:pPr>
              <w:spacing w:after="60"/>
              <w:jc w:val="both"/>
              <w:rPr>
                <w:rFonts w:ascii="Arial" w:eastAsia="Times New Roman" w:hAnsi="Arial"/>
                <w:b/>
                <w:color w:val="003C8A"/>
                <w:sz w:val="15"/>
                <w:szCs w:val="15"/>
                <w:lang w:val="en-US" w:eastAsia="it-IT"/>
              </w:rPr>
            </w:pPr>
            <w:r>
              <w:rPr>
                <w:rFonts w:ascii="Arial" w:eastAsia="Times New Roman" w:hAnsi="Arial"/>
                <w:b/>
                <w:color w:val="003C8A"/>
                <w:sz w:val="15"/>
                <w:szCs w:val="15"/>
                <w:lang w:val="en-US" w:eastAsia="it-IT"/>
              </w:rPr>
              <w:t>Elodie HESTIN</w:t>
            </w:r>
          </w:p>
          <w:p w14:paraId="26646190" w14:textId="77777777" w:rsidR="00545EDA" w:rsidRPr="0084643D" w:rsidRDefault="00545EDA" w:rsidP="0026654A">
            <w:pPr>
              <w:spacing w:after="60"/>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Product Lina Marketing Manager</w:t>
            </w:r>
          </w:p>
          <w:p w14:paraId="73FF8E9A" w14:textId="77777777" w:rsidR="00545EDA" w:rsidRPr="00460C85" w:rsidRDefault="00545EDA" w:rsidP="0026654A">
            <w:pPr>
              <w:jc w:val="both"/>
              <w:rPr>
                <w:rStyle w:val="Lienhypertexte"/>
                <w:rFonts w:ascii="Arial" w:eastAsia="Times New Roman" w:hAnsi="Arial"/>
                <w:sz w:val="15"/>
                <w:szCs w:val="15"/>
                <w:lang w:val="en-US" w:eastAsia="it-IT"/>
              </w:rPr>
            </w:pPr>
            <w:hyperlink r:id="rId9" w:history="1">
              <w:r w:rsidRPr="000927D9">
                <w:rPr>
                  <w:rStyle w:val="Lienhypertexte"/>
                  <w:rFonts w:ascii="Arial" w:eastAsia="Times New Roman" w:hAnsi="Arial"/>
                  <w:sz w:val="15"/>
                  <w:szCs w:val="15"/>
                  <w:lang w:val="en-US" w:eastAsia="it-IT"/>
                </w:rPr>
                <w:t>elodie.hestin@socomec.com</w:t>
              </w:r>
            </w:hyperlink>
          </w:p>
          <w:p w14:paraId="2E0E9A1D" w14:textId="77777777" w:rsidR="00545EDA" w:rsidRPr="00460C85" w:rsidRDefault="00545EDA" w:rsidP="0026654A">
            <w:pPr>
              <w:jc w:val="both"/>
              <w:rPr>
                <w:rStyle w:val="Lienhypertexte"/>
                <w:rFonts w:ascii="Arial" w:eastAsia="Times New Roman" w:hAnsi="Arial"/>
                <w:sz w:val="15"/>
                <w:szCs w:val="15"/>
                <w:lang w:val="en-US" w:eastAsia="it-IT"/>
              </w:rPr>
            </w:pPr>
            <w:hyperlink r:id="rId10" w:history="1">
              <w:r w:rsidRPr="002620B5">
                <w:rPr>
                  <w:rStyle w:val="Lienhypertexte"/>
                  <w:rFonts w:ascii="Arial" w:eastAsia="Times New Roman" w:hAnsi="Arial"/>
                  <w:sz w:val="15"/>
                  <w:szCs w:val="15"/>
                  <w:lang w:val="en-US" w:eastAsia="it-IT"/>
                </w:rPr>
                <w:t>www.socomec.co.uk</w:t>
              </w:r>
            </w:hyperlink>
            <w:r>
              <w:rPr>
                <w:rFonts w:ascii="Arial" w:eastAsia="Times New Roman" w:hAnsi="Arial"/>
                <w:sz w:val="15"/>
                <w:szCs w:val="15"/>
                <w:lang w:val="en-US" w:eastAsia="it-IT"/>
              </w:rPr>
              <w:t xml:space="preserve"> </w:t>
            </w:r>
            <w:r w:rsidRPr="00460C85">
              <w:rPr>
                <w:rFonts w:ascii="Arial" w:eastAsia="Times New Roman" w:hAnsi="Arial"/>
                <w:sz w:val="15"/>
                <w:szCs w:val="15"/>
                <w:lang w:val="en-US" w:eastAsia="it-IT"/>
              </w:rPr>
              <w:t xml:space="preserve"> </w:t>
            </w:r>
          </w:p>
          <w:p w14:paraId="013B213B" w14:textId="77777777" w:rsidR="00545EDA" w:rsidRPr="00460C85" w:rsidRDefault="00545EDA" w:rsidP="0026654A">
            <w:pPr>
              <w:jc w:val="both"/>
              <w:rPr>
                <w:rStyle w:val="Lienhypertexte"/>
                <w:rFonts w:ascii="Arial" w:eastAsia="Times New Roman" w:hAnsi="Arial"/>
                <w:sz w:val="15"/>
                <w:szCs w:val="15"/>
                <w:lang w:val="en-US" w:eastAsia="it-IT"/>
              </w:rPr>
            </w:pPr>
          </w:p>
          <w:p w14:paraId="54768DFA" w14:textId="77777777" w:rsidR="00545EDA" w:rsidRPr="00460C85" w:rsidRDefault="00545EDA" w:rsidP="0026654A">
            <w:pPr>
              <w:jc w:val="both"/>
              <w:rPr>
                <w:rFonts w:ascii="Arial" w:eastAsia="Times New Roman" w:hAnsi="Arial"/>
                <w:color w:val="003C8A"/>
                <w:sz w:val="15"/>
                <w:szCs w:val="15"/>
                <w:lang w:val="en-US" w:eastAsia="it-IT"/>
              </w:rPr>
            </w:pPr>
          </w:p>
        </w:tc>
      </w:tr>
    </w:tbl>
    <w:p w14:paraId="015AD46D" w14:textId="77777777" w:rsidR="00545EDA" w:rsidRPr="00E91318" w:rsidRDefault="00545EDA" w:rsidP="00545EDA">
      <w:pPr>
        <w:pStyle w:val="LgendePhoto"/>
        <w:rPr>
          <w:lang w:eastAsia="fr-FR"/>
        </w:rPr>
      </w:pPr>
    </w:p>
    <w:p w14:paraId="258B3EB9" w14:textId="4546F753" w:rsidR="00B75557" w:rsidRPr="00E91318" w:rsidRDefault="00B75557" w:rsidP="009874FE">
      <w:pPr>
        <w:pStyle w:val="LgendePhoto"/>
        <w:rPr>
          <w:lang w:eastAsia="fr-FR"/>
        </w:rPr>
      </w:pPr>
    </w:p>
    <w:sectPr w:rsidR="00B75557" w:rsidRPr="00E91318" w:rsidSect="00676A94">
      <w:headerReference w:type="default" r:id="rId11"/>
      <w:footerReference w:type="default" r:id="rId12"/>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67A31" w14:textId="77777777" w:rsidR="00217D49" w:rsidRDefault="00217D49" w:rsidP="00DC7D80">
      <w:pPr>
        <w:spacing w:after="0" w:line="240" w:lineRule="auto"/>
      </w:pPr>
      <w:r>
        <w:separator/>
      </w:r>
    </w:p>
  </w:endnote>
  <w:endnote w:type="continuationSeparator" w:id="0">
    <w:p w14:paraId="0BE83528" w14:textId="77777777" w:rsidR="00217D49" w:rsidRDefault="00217D49"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NeueLT Com 45 Lt">
    <w:altName w:val="Corbel"/>
    <w:panose1 w:val="020B0403020202020204"/>
    <w:charset w:val="00"/>
    <w:family w:val="swiss"/>
    <w:pitch w:val="variable"/>
    <w:sig w:usb0="8000008F" w:usb1="10002042"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DB413" w14:textId="299AA4DA" w:rsidR="00B8299E" w:rsidRPr="00676A94" w:rsidRDefault="00B8299E" w:rsidP="00676A94">
    <w:pPr>
      <w:pStyle w:val="Pieddepage"/>
      <w:jc w:val="right"/>
      <w:rPr>
        <w:rFonts w:ascii="Arial" w:hAnsi="Arial" w:cs="Arial"/>
        <w:color w:val="003C8A"/>
      </w:rPr>
    </w:pPr>
    <w:r w:rsidRPr="00676A94">
      <w:rPr>
        <w:rFonts w:ascii="Arial" w:eastAsia="Arial" w:hAnsi="Arial" w:cs="Arial"/>
        <w:b/>
        <w:color w:val="003C8A"/>
        <w:lang w:val="fr-FR" w:bidi="fr-FR"/>
      </w:rPr>
      <w:fldChar w:fldCharType="begin"/>
    </w:r>
    <w:r w:rsidRPr="00676A94">
      <w:rPr>
        <w:rFonts w:ascii="Arial" w:eastAsia="Arial" w:hAnsi="Arial" w:cs="Arial"/>
        <w:b/>
        <w:color w:val="003C8A"/>
        <w:lang w:val="fr-FR" w:bidi="fr-FR"/>
      </w:rPr>
      <w:instrText>PAGE   \* MERGEFORMAT</w:instrText>
    </w:r>
    <w:r w:rsidRPr="00676A94">
      <w:rPr>
        <w:rFonts w:ascii="Arial" w:eastAsia="Arial" w:hAnsi="Arial" w:cs="Arial"/>
        <w:b/>
        <w:color w:val="003C8A"/>
        <w:lang w:val="fr-FR" w:bidi="fr-FR"/>
      </w:rPr>
      <w:fldChar w:fldCharType="separate"/>
    </w:r>
    <w:r w:rsidR="00545EDA">
      <w:rPr>
        <w:rFonts w:ascii="Arial" w:eastAsia="Arial" w:hAnsi="Arial" w:cs="Arial"/>
        <w:b/>
        <w:noProof/>
        <w:color w:val="003C8A"/>
        <w:lang w:val="fr-FR" w:bidi="fr-FR"/>
      </w:rPr>
      <w:t>2</w:t>
    </w:r>
    <w:r w:rsidRPr="00676A94">
      <w:rPr>
        <w:rFonts w:ascii="Arial" w:eastAsia="Arial" w:hAnsi="Arial" w:cs="Arial"/>
        <w:b/>
        <w:color w:val="003C8A"/>
        <w:lang w:val="fr-FR" w:bidi="fr-FR"/>
      </w:rPr>
      <w:fldChar w:fldCharType="end"/>
    </w:r>
    <w:r w:rsidRPr="00676A94">
      <w:rPr>
        <w:rFonts w:ascii="Arial" w:eastAsia="Arial" w:hAnsi="Arial" w:cs="Arial"/>
        <w:b/>
        <w:color w:val="003C8A"/>
        <w:lang w:val="fr-FR" w:bidi="fr-FR"/>
      </w:rPr>
      <w:t>/</w:t>
    </w:r>
    <w:r>
      <w:rPr>
        <w:rFonts w:ascii="Arial" w:eastAsia="Arial" w:hAnsi="Arial" w:cs="Arial"/>
        <w:b/>
        <w:noProof/>
        <w:color w:val="003C8A"/>
        <w:lang w:val="fr-FR" w:bidi="fr-FR"/>
      </w:rPr>
      <w:fldChar w:fldCharType="begin"/>
    </w:r>
    <w:r>
      <w:rPr>
        <w:rFonts w:ascii="Arial" w:eastAsia="Arial" w:hAnsi="Arial" w:cs="Arial"/>
        <w:b/>
        <w:noProof/>
        <w:color w:val="003C8A"/>
        <w:lang w:val="fr-FR" w:bidi="fr-FR"/>
      </w:rPr>
      <w:instrText xml:space="preserve"> NUMPAGES   \* MERGEFORMAT </w:instrText>
    </w:r>
    <w:r>
      <w:rPr>
        <w:rFonts w:ascii="Arial" w:eastAsia="Arial" w:hAnsi="Arial" w:cs="Arial"/>
        <w:b/>
        <w:noProof/>
        <w:color w:val="003C8A"/>
        <w:lang w:val="fr-FR" w:bidi="fr-FR"/>
      </w:rPr>
      <w:fldChar w:fldCharType="separate"/>
    </w:r>
    <w:r w:rsidR="00545EDA">
      <w:rPr>
        <w:rFonts w:ascii="Arial" w:eastAsia="Arial" w:hAnsi="Arial" w:cs="Arial"/>
        <w:b/>
        <w:noProof/>
        <w:color w:val="003C8A"/>
        <w:lang w:val="fr-FR" w:bidi="fr-FR"/>
      </w:rPr>
      <w:t>2</w:t>
    </w:r>
    <w:r>
      <w:rPr>
        <w:rFonts w:ascii="Arial" w:eastAsia="Arial" w:hAnsi="Arial" w:cs="Arial"/>
        <w:b/>
        <w:noProof/>
        <w:color w:val="003C8A"/>
        <w:lang w:val="fr-FR"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60A2E" w14:textId="77777777" w:rsidR="00217D49" w:rsidRDefault="00217D49" w:rsidP="00DC7D80">
      <w:pPr>
        <w:spacing w:after="0" w:line="240" w:lineRule="auto"/>
      </w:pPr>
      <w:r>
        <w:separator/>
      </w:r>
    </w:p>
  </w:footnote>
  <w:footnote w:type="continuationSeparator" w:id="0">
    <w:p w14:paraId="0CB55AA8" w14:textId="77777777" w:rsidR="00217D49" w:rsidRDefault="00217D49" w:rsidP="00DC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516" w:type="dxa"/>
      <w:tblLook w:val="04A0" w:firstRow="1" w:lastRow="0" w:firstColumn="1" w:lastColumn="0" w:noHBand="0" w:noVBand="1"/>
    </w:tblPr>
    <w:tblGrid>
      <w:gridCol w:w="5172"/>
      <w:gridCol w:w="5172"/>
      <w:gridCol w:w="5172"/>
    </w:tblGrid>
    <w:tr w:rsidR="00B8299E" w:rsidRPr="003E374B" w14:paraId="321CB150" w14:textId="77777777" w:rsidTr="00514BEB">
      <w:tc>
        <w:tcPr>
          <w:tcW w:w="5172" w:type="dxa"/>
          <w:shd w:val="clear" w:color="auto" w:fill="auto"/>
          <w:vAlign w:val="center"/>
        </w:tcPr>
        <w:p w14:paraId="3981D599" w14:textId="77777777" w:rsidR="00B8299E" w:rsidRPr="008803CE" w:rsidRDefault="00B8299E" w:rsidP="00514BEB">
          <w:pPr>
            <w:pStyle w:val="En-tte"/>
            <w:rPr>
              <w:b/>
              <w:bCs/>
              <w:color w:val="003C8A"/>
            </w:rPr>
          </w:pPr>
          <w:r>
            <w:rPr>
              <w:noProof/>
              <w:color w:val="7F7F7F"/>
              <w:lang w:val="en-US"/>
            </w:rPr>
            <w:drawing>
              <wp:inline distT="0" distB="0" distL="0" distR="0" wp14:anchorId="7AA0F77C" wp14:editId="0C434683">
                <wp:extent cx="2266950" cy="381000"/>
                <wp:effectExtent l="0" t="0" r="0" b="0"/>
                <wp:docPr id="4"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vAlign w:val="center"/>
        </w:tcPr>
        <w:p w14:paraId="46ED672B" w14:textId="62813471" w:rsidR="00B8299E" w:rsidRDefault="00B8299E" w:rsidP="00514BEB">
          <w:pPr>
            <w:pStyle w:val="En-tte"/>
            <w:jc w:val="right"/>
            <w:rPr>
              <w:rFonts w:ascii="Arial" w:eastAsia="Arial" w:hAnsi="Arial" w:cs="Arial"/>
              <w:b/>
              <w:color w:val="003C8A"/>
              <w:sz w:val="28"/>
              <w:szCs w:val="28"/>
              <w:lang w:val="fr-FR" w:bidi="fr-FR"/>
            </w:rPr>
          </w:pPr>
          <w:r>
            <w:rPr>
              <w:rFonts w:ascii="Arial" w:hAnsi="Arial" w:cs="Arial"/>
              <w:b/>
              <w:bCs/>
              <w:color w:val="003C8A"/>
              <w:sz w:val="28"/>
              <w:szCs w:val="28"/>
            </w:rPr>
            <w:t>Press release</w:t>
          </w:r>
        </w:p>
      </w:tc>
      <w:tc>
        <w:tcPr>
          <w:tcW w:w="5172" w:type="dxa"/>
          <w:shd w:val="clear" w:color="auto" w:fill="auto"/>
          <w:vAlign w:val="center"/>
        </w:tcPr>
        <w:p w14:paraId="44EC238D" w14:textId="2792D475" w:rsidR="00B8299E" w:rsidRPr="00774243" w:rsidRDefault="00B8299E" w:rsidP="00514BEB">
          <w:pPr>
            <w:pStyle w:val="En-tte"/>
            <w:jc w:val="right"/>
            <w:rPr>
              <w:rFonts w:ascii="Arial" w:hAnsi="Arial" w:cs="Arial"/>
              <w:b/>
              <w:bCs/>
              <w:color w:val="003C8A"/>
            </w:rPr>
          </w:pPr>
          <w:r>
            <w:rPr>
              <w:rFonts w:ascii="Arial" w:eastAsia="Arial" w:hAnsi="Arial" w:cs="Arial"/>
              <w:b/>
              <w:color w:val="003C8A"/>
              <w:sz w:val="28"/>
              <w:szCs w:val="28"/>
              <w:lang w:val="fr-FR" w:bidi="fr-FR"/>
            </w:rPr>
            <w:t>Communiqué de presse</w:t>
          </w:r>
        </w:p>
      </w:tc>
    </w:tr>
  </w:tbl>
  <w:p w14:paraId="11CB22C8" w14:textId="77777777" w:rsidR="00B8299E" w:rsidRDefault="00B8299E">
    <w:pPr>
      <w:pStyle w:val="En-tte"/>
    </w:pPr>
  </w:p>
  <w:p w14:paraId="39020888" w14:textId="77777777" w:rsidR="00B8299E" w:rsidRDefault="00B829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8EA"/>
    <w:multiLevelType w:val="hybridMultilevel"/>
    <w:tmpl w:val="A7D2A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3029A"/>
    <w:multiLevelType w:val="hybridMultilevel"/>
    <w:tmpl w:val="062E85AC"/>
    <w:lvl w:ilvl="0" w:tplc="8E6ADDD8">
      <w:start w:val="1"/>
      <w:numFmt w:val="bullet"/>
      <w:lvlText w:val="•"/>
      <w:lvlJc w:val="left"/>
      <w:pPr>
        <w:tabs>
          <w:tab w:val="num" w:pos="720"/>
        </w:tabs>
        <w:ind w:left="720" w:hanging="360"/>
      </w:pPr>
      <w:rPr>
        <w:rFonts w:ascii="Arial" w:hAnsi="Arial" w:hint="default"/>
      </w:rPr>
    </w:lvl>
    <w:lvl w:ilvl="1" w:tplc="5EF09356" w:tentative="1">
      <w:start w:val="1"/>
      <w:numFmt w:val="bullet"/>
      <w:lvlText w:val="•"/>
      <w:lvlJc w:val="left"/>
      <w:pPr>
        <w:tabs>
          <w:tab w:val="num" w:pos="1440"/>
        </w:tabs>
        <w:ind w:left="1440" w:hanging="360"/>
      </w:pPr>
      <w:rPr>
        <w:rFonts w:ascii="Arial" w:hAnsi="Arial" w:hint="default"/>
      </w:rPr>
    </w:lvl>
    <w:lvl w:ilvl="2" w:tplc="F692D48A" w:tentative="1">
      <w:start w:val="1"/>
      <w:numFmt w:val="bullet"/>
      <w:lvlText w:val="•"/>
      <w:lvlJc w:val="left"/>
      <w:pPr>
        <w:tabs>
          <w:tab w:val="num" w:pos="2160"/>
        </w:tabs>
        <w:ind w:left="2160" w:hanging="360"/>
      </w:pPr>
      <w:rPr>
        <w:rFonts w:ascii="Arial" w:hAnsi="Arial" w:hint="default"/>
      </w:rPr>
    </w:lvl>
    <w:lvl w:ilvl="3" w:tplc="63563406" w:tentative="1">
      <w:start w:val="1"/>
      <w:numFmt w:val="bullet"/>
      <w:lvlText w:val="•"/>
      <w:lvlJc w:val="left"/>
      <w:pPr>
        <w:tabs>
          <w:tab w:val="num" w:pos="2880"/>
        </w:tabs>
        <w:ind w:left="2880" w:hanging="360"/>
      </w:pPr>
      <w:rPr>
        <w:rFonts w:ascii="Arial" w:hAnsi="Arial" w:hint="default"/>
      </w:rPr>
    </w:lvl>
    <w:lvl w:ilvl="4" w:tplc="2AA0B864" w:tentative="1">
      <w:start w:val="1"/>
      <w:numFmt w:val="bullet"/>
      <w:lvlText w:val="•"/>
      <w:lvlJc w:val="left"/>
      <w:pPr>
        <w:tabs>
          <w:tab w:val="num" w:pos="3600"/>
        </w:tabs>
        <w:ind w:left="3600" w:hanging="360"/>
      </w:pPr>
      <w:rPr>
        <w:rFonts w:ascii="Arial" w:hAnsi="Arial" w:hint="default"/>
      </w:rPr>
    </w:lvl>
    <w:lvl w:ilvl="5" w:tplc="61DE0CAC" w:tentative="1">
      <w:start w:val="1"/>
      <w:numFmt w:val="bullet"/>
      <w:lvlText w:val="•"/>
      <w:lvlJc w:val="left"/>
      <w:pPr>
        <w:tabs>
          <w:tab w:val="num" w:pos="4320"/>
        </w:tabs>
        <w:ind w:left="4320" w:hanging="360"/>
      </w:pPr>
      <w:rPr>
        <w:rFonts w:ascii="Arial" w:hAnsi="Arial" w:hint="default"/>
      </w:rPr>
    </w:lvl>
    <w:lvl w:ilvl="6" w:tplc="613E1B86" w:tentative="1">
      <w:start w:val="1"/>
      <w:numFmt w:val="bullet"/>
      <w:lvlText w:val="•"/>
      <w:lvlJc w:val="left"/>
      <w:pPr>
        <w:tabs>
          <w:tab w:val="num" w:pos="5040"/>
        </w:tabs>
        <w:ind w:left="5040" w:hanging="360"/>
      </w:pPr>
      <w:rPr>
        <w:rFonts w:ascii="Arial" w:hAnsi="Arial" w:hint="default"/>
      </w:rPr>
    </w:lvl>
    <w:lvl w:ilvl="7" w:tplc="47A29242" w:tentative="1">
      <w:start w:val="1"/>
      <w:numFmt w:val="bullet"/>
      <w:lvlText w:val="•"/>
      <w:lvlJc w:val="left"/>
      <w:pPr>
        <w:tabs>
          <w:tab w:val="num" w:pos="5760"/>
        </w:tabs>
        <w:ind w:left="5760" w:hanging="360"/>
      </w:pPr>
      <w:rPr>
        <w:rFonts w:ascii="Arial" w:hAnsi="Arial" w:hint="default"/>
      </w:rPr>
    </w:lvl>
    <w:lvl w:ilvl="8" w:tplc="89B455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5F26F0"/>
    <w:multiLevelType w:val="hybridMultilevel"/>
    <w:tmpl w:val="15D6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4" w15:restartNumberingAfterBreak="0">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D03EF6"/>
    <w:multiLevelType w:val="hybridMultilevel"/>
    <w:tmpl w:val="A9AA59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31463D5"/>
    <w:multiLevelType w:val="hybridMultilevel"/>
    <w:tmpl w:val="4FB428DA"/>
    <w:lvl w:ilvl="0" w:tplc="87A415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23DFB"/>
    <w:multiLevelType w:val="hybridMultilevel"/>
    <w:tmpl w:val="CF50C776"/>
    <w:lvl w:ilvl="0" w:tplc="7FB4AA98">
      <w:start w:val="1"/>
      <w:numFmt w:val="bullet"/>
      <w:pStyle w:val="Bullets1"/>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294753AA"/>
    <w:multiLevelType w:val="hybridMultilevel"/>
    <w:tmpl w:val="7194D2C2"/>
    <w:lvl w:ilvl="0" w:tplc="DCDA585E">
      <w:numFmt w:val="bullet"/>
      <w:lvlText w:val="-"/>
      <w:lvlJc w:val="left"/>
      <w:pPr>
        <w:ind w:left="369" w:hanging="360"/>
      </w:pPr>
      <w:rPr>
        <w:rFonts w:ascii="Arial" w:eastAsiaTheme="minorHAnsi" w:hAnsi="Arial" w:cs="Aria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11" w15:restartNumberingAfterBreak="0">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12" w15:restartNumberingAfterBreak="0">
    <w:nsid w:val="346B17B0"/>
    <w:multiLevelType w:val="hybridMultilevel"/>
    <w:tmpl w:val="7B0CDAC0"/>
    <w:lvl w:ilvl="0" w:tplc="172AE5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C0552"/>
    <w:multiLevelType w:val="hybridMultilevel"/>
    <w:tmpl w:val="7D8A73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7A4766"/>
    <w:multiLevelType w:val="hybridMultilevel"/>
    <w:tmpl w:val="D324BE7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2E4CA3"/>
    <w:multiLevelType w:val="hybridMultilevel"/>
    <w:tmpl w:val="E9BA498E"/>
    <w:lvl w:ilvl="0" w:tplc="5A7CCFF6">
      <w:numFmt w:val="bullet"/>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C36610"/>
    <w:multiLevelType w:val="hybridMultilevel"/>
    <w:tmpl w:val="76FC31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2A1366"/>
    <w:multiLevelType w:val="hybridMultilevel"/>
    <w:tmpl w:val="D87C9E44"/>
    <w:lvl w:ilvl="0" w:tplc="3BA48274">
      <w:start w:val="1"/>
      <w:numFmt w:val="decimal"/>
      <w:lvlText w:val="%1)"/>
      <w:lvlJc w:val="left"/>
      <w:pPr>
        <w:tabs>
          <w:tab w:val="num" w:pos="720"/>
        </w:tabs>
        <w:ind w:left="720" w:hanging="360"/>
      </w:pPr>
    </w:lvl>
    <w:lvl w:ilvl="1" w:tplc="32BA658A" w:tentative="1">
      <w:start w:val="1"/>
      <w:numFmt w:val="decimal"/>
      <w:lvlText w:val="%2)"/>
      <w:lvlJc w:val="left"/>
      <w:pPr>
        <w:tabs>
          <w:tab w:val="num" w:pos="1440"/>
        </w:tabs>
        <w:ind w:left="1440" w:hanging="360"/>
      </w:pPr>
    </w:lvl>
    <w:lvl w:ilvl="2" w:tplc="B9324B6C" w:tentative="1">
      <w:start w:val="1"/>
      <w:numFmt w:val="decimal"/>
      <w:lvlText w:val="%3)"/>
      <w:lvlJc w:val="left"/>
      <w:pPr>
        <w:tabs>
          <w:tab w:val="num" w:pos="2160"/>
        </w:tabs>
        <w:ind w:left="2160" w:hanging="360"/>
      </w:pPr>
    </w:lvl>
    <w:lvl w:ilvl="3" w:tplc="FC6C58FC" w:tentative="1">
      <w:start w:val="1"/>
      <w:numFmt w:val="decimal"/>
      <w:lvlText w:val="%4)"/>
      <w:lvlJc w:val="left"/>
      <w:pPr>
        <w:tabs>
          <w:tab w:val="num" w:pos="2880"/>
        </w:tabs>
        <w:ind w:left="2880" w:hanging="360"/>
      </w:pPr>
    </w:lvl>
    <w:lvl w:ilvl="4" w:tplc="394CA2CC" w:tentative="1">
      <w:start w:val="1"/>
      <w:numFmt w:val="decimal"/>
      <w:lvlText w:val="%5)"/>
      <w:lvlJc w:val="left"/>
      <w:pPr>
        <w:tabs>
          <w:tab w:val="num" w:pos="3600"/>
        </w:tabs>
        <w:ind w:left="3600" w:hanging="360"/>
      </w:pPr>
    </w:lvl>
    <w:lvl w:ilvl="5" w:tplc="1E5AC392" w:tentative="1">
      <w:start w:val="1"/>
      <w:numFmt w:val="decimal"/>
      <w:lvlText w:val="%6)"/>
      <w:lvlJc w:val="left"/>
      <w:pPr>
        <w:tabs>
          <w:tab w:val="num" w:pos="4320"/>
        </w:tabs>
        <w:ind w:left="4320" w:hanging="360"/>
      </w:pPr>
    </w:lvl>
    <w:lvl w:ilvl="6" w:tplc="548E43A2" w:tentative="1">
      <w:start w:val="1"/>
      <w:numFmt w:val="decimal"/>
      <w:lvlText w:val="%7)"/>
      <w:lvlJc w:val="left"/>
      <w:pPr>
        <w:tabs>
          <w:tab w:val="num" w:pos="5040"/>
        </w:tabs>
        <w:ind w:left="5040" w:hanging="360"/>
      </w:pPr>
    </w:lvl>
    <w:lvl w:ilvl="7" w:tplc="FEA827C4" w:tentative="1">
      <w:start w:val="1"/>
      <w:numFmt w:val="decimal"/>
      <w:lvlText w:val="%8)"/>
      <w:lvlJc w:val="left"/>
      <w:pPr>
        <w:tabs>
          <w:tab w:val="num" w:pos="5760"/>
        </w:tabs>
        <w:ind w:left="5760" w:hanging="360"/>
      </w:pPr>
    </w:lvl>
    <w:lvl w:ilvl="8" w:tplc="F7D2E2AA" w:tentative="1">
      <w:start w:val="1"/>
      <w:numFmt w:val="decimal"/>
      <w:lvlText w:val="%9)"/>
      <w:lvlJc w:val="left"/>
      <w:pPr>
        <w:tabs>
          <w:tab w:val="num" w:pos="6480"/>
        </w:tabs>
        <w:ind w:left="6480" w:hanging="360"/>
      </w:pPr>
    </w:lvl>
  </w:abstractNum>
  <w:num w:numId="1">
    <w:abstractNumId w:val="6"/>
  </w:num>
  <w:num w:numId="2">
    <w:abstractNumId w:val="11"/>
  </w:num>
  <w:num w:numId="3">
    <w:abstractNumId w:val="17"/>
  </w:num>
  <w:num w:numId="4">
    <w:abstractNumId w:val="4"/>
  </w:num>
  <w:num w:numId="5">
    <w:abstractNumId w:val="3"/>
  </w:num>
  <w:num w:numId="6">
    <w:abstractNumId w:val="15"/>
  </w:num>
  <w:num w:numId="7">
    <w:abstractNumId w:val="5"/>
  </w:num>
  <w:num w:numId="8">
    <w:abstractNumId w:val="9"/>
  </w:num>
  <w:num w:numId="9">
    <w:abstractNumId w:val="9"/>
  </w:num>
  <w:num w:numId="10">
    <w:abstractNumId w:val="10"/>
  </w:num>
  <w:num w:numId="11">
    <w:abstractNumId w:val="8"/>
  </w:num>
  <w:num w:numId="12">
    <w:abstractNumId w:val="12"/>
  </w:num>
  <w:num w:numId="13">
    <w:abstractNumId w:val="2"/>
  </w:num>
  <w:num w:numId="14">
    <w:abstractNumId w:val="0"/>
  </w:num>
  <w:num w:numId="15">
    <w:abstractNumId w:val="16"/>
  </w:num>
  <w:num w:numId="16">
    <w:abstractNumId w:val="13"/>
  </w:num>
  <w:num w:numId="17">
    <w:abstractNumId w:val="7"/>
  </w:num>
  <w:num w:numId="18">
    <w:abstractNumId w:val="14"/>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ttachedTemplate r:id="rId1"/>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00"/>
    <w:rsid w:val="00002AE2"/>
    <w:rsid w:val="0000477F"/>
    <w:rsid w:val="000136C0"/>
    <w:rsid w:val="00022999"/>
    <w:rsid w:val="000238AE"/>
    <w:rsid w:val="00044028"/>
    <w:rsid w:val="00050D6B"/>
    <w:rsid w:val="00051889"/>
    <w:rsid w:val="00060FD3"/>
    <w:rsid w:val="00061163"/>
    <w:rsid w:val="000617B1"/>
    <w:rsid w:val="00064C48"/>
    <w:rsid w:val="000671BA"/>
    <w:rsid w:val="00067597"/>
    <w:rsid w:val="00071C0A"/>
    <w:rsid w:val="00072483"/>
    <w:rsid w:val="00075D85"/>
    <w:rsid w:val="00082817"/>
    <w:rsid w:val="00086027"/>
    <w:rsid w:val="000A67F4"/>
    <w:rsid w:val="000B1C59"/>
    <w:rsid w:val="000B7608"/>
    <w:rsid w:val="000C604A"/>
    <w:rsid w:val="000D089F"/>
    <w:rsid w:val="000D21A3"/>
    <w:rsid w:val="000D2CB9"/>
    <w:rsid w:val="000D7EE9"/>
    <w:rsid w:val="000F3989"/>
    <w:rsid w:val="00101DC8"/>
    <w:rsid w:val="00106249"/>
    <w:rsid w:val="001066B8"/>
    <w:rsid w:val="00112E53"/>
    <w:rsid w:val="0013008D"/>
    <w:rsid w:val="00130991"/>
    <w:rsid w:val="0014410A"/>
    <w:rsid w:val="00152125"/>
    <w:rsid w:val="001631FA"/>
    <w:rsid w:val="00167982"/>
    <w:rsid w:val="00167CB7"/>
    <w:rsid w:val="00170E22"/>
    <w:rsid w:val="001A0C0A"/>
    <w:rsid w:val="001A58D5"/>
    <w:rsid w:val="001C0AD6"/>
    <w:rsid w:val="001C2DA2"/>
    <w:rsid w:val="001D6B22"/>
    <w:rsid w:val="001E1D55"/>
    <w:rsid w:val="001E3A37"/>
    <w:rsid w:val="001E6A2B"/>
    <w:rsid w:val="001F301E"/>
    <w:rsid w:val="00202DE4"/>
    <w:rsid w:val="0021768B"/>
    <w:rsid w:val="00217D49"/>
    <w:rsid w:val="00220EA7"/>
    <w:rsid w:val="0022520C"/>
    <w:rsid w:val="0023413B"/>
    <w:rsid w:val="002721AE"/>
    <w:rsid w:val="00275154"/>
    <w:rsid w:val="00291B9F"/>
    <w:rsid w:val="002C3ADC"/>
    <w:rsid w:val="002C3B27"/>
    <w:rsid w:val="002D7909"/>
    <w:rsid w:val="002E394D"/>
    <w:rsid w:val="002F0EB8"/>
    <w:rsid w:val="002F45EF"/>
    <w:rsid w:val="002F5FB6"/>
    <w:rsid w:val="00305E39"/>
    <w:rsid w:val="00312CB8"/>
    <w:rsid w:val="00314D75"/>
    <w:rsid w:val="00332900"/>
    <w:rsid w:val="00335FD3"/>
    <w:rsid w:val="00336266"/>
    <w:rsid w:val="00357298"/>
    <w:rsid w:val="00374971"/>
    <w:rsid w:val="00377ACB"/>
    <w:rsid w:val="00384571"/>
    <w:rsid w:val="0039017D"/>
    <w:rsid w:val="003A4EF3"/>
    <w:rsid w:val="003B4260"/>
    <w:rsid w:val="003B4699"/>
    <w:rsid w:val="003B4AA7"/>
    <w:rsid w:val="003B5FA9"/>
    <w:rsid w:val="003B7492"/>
    <w:rsid w:val="003B75E6"/>
    <w:rsid w:val="003B7DDE"/>
    <w:rsid w:val="003E1925"/>
    <w:rsid w:val="003E2F91"/>
    <w:rsid w:val="003E332F"/>
    <w:rsid w:val="003F71C8"/>
    <w:rsid w:val="00400FA2"/>
    <w:rsid w:val="00401BEA"/>
    <w:rsid w:val="0045433B"/>
    <w:rsid w:val="00460C85"/>
    <w:rsid w:val="004748FD"/>
    <w:rsid w:val="00474DA2"/>
    <w:rsid w:val="00475BB2"/>
    <w:rsid w:val="00480B3E"/>
    <w:rsid w:val="00482C27"/>
    <w:rsid w:val="00487E6A"/>
    <w:rsid w:val="004D345D"/>
    <w:rsid w:val="004E08E9"/>
    <w:rsid w:val="004E6CCF"/>
    <w:rsid w:val="004F42C5"/>
    <w:rsid w:val="00503AAE"/>
    <w:rsid w:val="00514BEB"/>
    <w:rsid w:val="00537F21"/>
    <w:rsid w:val="0054030C"/>
    <w:rsid w:val="005420B2"/>
    <w:rsid w:val="00545EDA"/>
    <w:rsid w:val="005468F6"/>
    <w:rsid w:val="00551387"/>
    <w:rsid w:val="00564B31"/>
    <w:rsid w:val="00565A89"/>
    <w:rsid w:val="0056644D"/>
    <w:rsid w:val="005808C0"/>
    <w:rsid w:val="00583ED5"/>
    <w:rsid w:val="005869AF"/>
    <w:rsid w:val="0059265E"/>
    <w:rsid w:val="00595F6A"/>
    <w:rsid w:val="005A6FF3"/>
    <w:rsid w:val="005A7C0D"/>
    <w:rsid w:val="005B2058"/>
    <w:rsid w:val="005B5AEA"/>
    <w:rsid w:val="005C0F91"/>
    <w:rsid w:val="005C7D8F"/>
    <w:rsid w:val="005D0BD2"/>
    <w:rsid w:val="005D2750"/>
    <w:rsid w:val="005D42EC"/>
    <w:rsid w:val="005E21E1"/>
    <w:rsid w:val="005F6785"/>
    <w:rsid w:val="006027DE"/>
    <w:rsid w:val="00606FAC"/>
    <w:rsid w:val="0060779A"/>
    <w:rsid w:val="00615111"/>
    <w:rsid w:val="0062511A"/>
    <w:rsid w:val="006322E2"/>
    <w:rsid w:val="00633083"/>
    <w:rsid w:val="00643234"/>
    <w:rsid w:val="00663537"/>
    <w:rsid w:val="0066434B"/>
    <w:rsid w:val="00667E8A"/>
    <w:rsid w:val="00673B76"/>
    <w:rsid w:val="00674912"/>
    <w:rsid w:val="00676A94"/>
    <w:rsid w:val="00676C35"/>
    <w:rsid w:val="006A41DF"/>
    <w:rsid w:val="006A5C37"/>
    <w:rsid w:val="006B440B"/>
    <w:rsid w:val="006B48DF"/>
    <w:rsid w:val="00705A0E"/>
    <w:rsid w:val="007068D8"/>
    <w:rsid w:val="00716E1A"/>
    <w:rsid w:val="00742A2C"/>
    <w:rsid w:val="0074468E"/>
    <w:rsid w:val="007462C9"/>
    <w:rsid w:val="00747E2D"/>
    <w:rsid w:val="007500A0"/>
    <w:rsid w:val="007523DF"/>
    <w:rsid w:val="00763CFC"/>
    <w:rsid w:val="007654B8"/>
    <w:rsid w:val="00766E45"/>
    <w:rsid w:val="00774243"/>
    <w:rsid w:val="007745FA"/>
    <w:rsid w:val="00780DDC"/>
    <w:rsid w:val="00782084"/>
    <w:rsid w:val="00784D58"/>
    <w:rsid w:val="00786E70"/>
    <w:rsid w:val="007A0F88"/>
    <w:rsid w:val="007C267A"/>
    <w:rsid w:val="007D3CCE"/>
    <w:rsid w:val="00820AA3"/>
    <w:rsid w:val="00821D57"/>
    <w:rsid w:val="00825D0C"/>
    <w:rsid w:val="00833506"/>
    <w:rsid w:val="0084296A"/>
    <w:rsid w:val="008604FF"/>
    <w:rsid w:val="00874E8A"/>
    <w:rsid w:val="008831B1"/>
    <w:rsid w:val="00890041"/>
    <w:rsid w:val="0089271A"/>
    <w:rsid w:val="008A4B53"/>
    <w:rsid w:val="008D17F3"/>
    <w:rsid w:val="008F0204"/>
    <w:rsid w:val="008F67DF"/>
    <w:rsid w:val="008F69D5"/>
    <w:rsid w:val="00906C70"/>
    <w:rsid w:val="00925BBC"/>
    <w:rsid w:val="0092622A"/>
    <w:rsid w:val="0093571E"/>
    <w:rsid w:val="009400B2"/>
    <w:rsid w:val="00945A92"/>
    <w:rsid w:val="00957168"/>
    <w:rsid w:val="00985237"/>
    <w:rsid w:val="009874FE"/>
    <w:rsid w:val="009A5882"/>
    <w:rsid w:val="009A5B72"/>
    <w:rsid w:val="009B7FE8"/>
    <w:rsid w:val="009C5E9B"/>
    <w:rsid w:val="009D13D6"/>
    <w:rsid w:val="009E6174"/>
    <w:rsid w:val="009F34DB"/>
    <w:rsid w:val="009F6E9C"/>
    <w:rsid w:val="00A060EE"/>
    <w:rsid w:val="00A11C6A"/>
    <w:rsid w:val="00A2492F"/>
    <w:rsid w:val="00A31F10"/>
    <w:rsid w:val="00A42938"/>
    <w:rsid w:val="00A42EE9"/>
    <w:rsid w:val="00A55A0D"/>
    <w:rsid w:val="00A63518"/>
    <w:rsid w:val="00A86EB6"/>
    <w:rsid w:val="00A914F9"/>
    <w:rsid w:val="00A9222F"/>
    <w:rsid w:val="00A96B5A"/>
    <w:rsid w:val="00A96B7C"/>
    <w:rsid w:val="00AB34A3"/>
    <w:rsid w:val="00AD00B3"/>
    <w:rsid w:val="00AD5F2E"/>
    <w:rsid w:val="00AD7F85"/>
    <w:rsid w:val="00AE683C"/>
    <w:rsid w:val="00B00CEC"/>
    <w:rsid w:val="00B011AF"/>
    <w:rsid w:val="00B02200"/>
    <w:rsid w:val="00B1364A"/>
    <w:rsid w:val="00B16553"/>
    <w:rsid w:val="00B1667B"/>
    <w:rsid w:val="00B168A7"/>
    <w:rsid w:val="00B17724"/>
    <w:rsid w:val="00B33B22"/>
    <w:rsid w:val="00B376C1"/>
    <w:rsid w:val="00B53DAB"/>
    <w:rsid w:val="00B64114"/>
    <w:rsid w:val="00B66B22"/>
    <w:rsid w:val="00B75557"/>
    <w:rsid w:val="00B775E5"/>
    <w:rsid w:val="00B8299E"/>
    <w:rsid w:val="00B92CB3"/>
    <w:rsid w:val="00B93C8C"/>
    <w:rsid w:val="00BA1387"/>
    <w:rsid w:val="00BA3EF8"/>
    <w:rsid w:val="00BB256B"/>
    <w:rsid w:val="00BB36A8"/>
    <w:rsid w:val="00BC4BE2"/>
    <w:rsid w:val="00BE15C5"/>
    <w:rsid w:val="00C05574"/>
    <w:rsid w:val="00C135A5"/>
    <w:rsid w:val="00C167B6"/>
    <w:rsid w:val="00C2638B"/>
    <w:rsid w:val="00C739C9"/>
    <w:rsid w:val="00C819F1"/>
    <w:rsid w:val="00C977E4"/>
    <w:rsid w:val="00CA43E9"/>
    <w:rsid w:val="00CB0A87"/>
    <w:rsid w:val="00CB62E1"/>
    <w:rsid w:val="00CD4491"/>
    <w:rsid w:val="00CD7A5D"/>
    <w:rsid w:val="00CE0F6B"/>
    <w:rsid w:val="00CF089A"/>
    <w:rsid w:val="00CF4ED6"/>
    <w:rsid w:val="00CF635E"/>
    <w:rsid w:val="00D06616"/>
    <w:rsid w:val="00D326CE"/>
    <w:rsid w:val="00D36CC3"/>
    <w:rsid w:val="00D378C5"/>
    <w:rsid w:val="00D41656"/>
    <w:rsid w:val="00D4200C"/>
    <w:rsid w:val="00D4356C"/>
    <w:rsid w:val="00D539B0"/>
    <w:rsid w:val="00D73F42"/>
    <w:rsid w:val="00D86B2E"/>
    <w:rsid w:val="00DB0CB1"/>
    <w:rsid w:val="00DC6B14"/>
    <w:rsid w:val="00DC7D80"/>
    <w:rsid w:val="00DE2C84"/>
    <w:rsid w:val="00DF72AF"/>
    <w:rsid w:val="00E009AA"/>
    <w:rsid w:val="00E03F36"/>
    <w:rsid w:val="00E10C25"/>
    <w:rsid w:val="00E11437"/>
    <w:rsid w:val="00E14F4C"/>
    <w:rsid w:val="00E31CCD"/>
    <w:rsid w:val="00E343EE"/>
    <w:rsid w:val="00E432D4"/>
    <w:rsid w:val="00E4673A"/>
    <w:rsid w:val="00E523EF"/>
    <w:rsid w:val="00E612B5"/>
    <w:rsid w:val="00E745BC"/>
    <w:rsid w:val="00E75652"/>
    <w:rsid w:val="00E85DBB"/>
    <w:rsid w:val="00E91318"/>
    <w:rsid w:val="00E96A3C"/>
    <w:rsid w:val="00E977A9"/>
    <w:rsid w:val="00EA27EE"/>
    <w:rsid w:val="00EB6200"/>
    <w:rsid w:val="00EB7F0F"/>
    <w:rsid w:val="00EC794B"/>
    <w:rsid w:val="00EE0C37"/>
    <w:rsid w:val="00EE234D"/>
    <w:rsid w:val="00EF074F"/>
    <w:rsid w:val="00EF3DE5"/>
    <w:rsid w:val="00EF6A62"/>
    <w:rsid w:val="00F00823"/>
    <w:rsid w:val="00F13A5A"/>
    <w:rsid w:val="00F22F14"/>
    <w:rsid w:val="00F24451"/>
    <w:rsid w:val="00F24B60"/>
    <w:rsid w:val="00F339ED"/>
    <w:rsid w:val="00F618A2"/>
    <w:rsid w:val="00F63A9A"/>
    <w:rsid w:val="00F67C55"/>
    <w:rsid w:val="00F72E87"/>
    <w:rsid w:val="00FA7DAE"/>
    <w:rsid w:val="00FB2C7E"/>
    <w:rsid w:val="00FB4A7B"/>
    <w:rsid w:val="00FC0281"/>
    <w:rsid w:val="00FD0B79"/>
    <w:rsid w:val="00FD3C2E"/>
    <w:rsid w:val="00FD6409"/>
    <w:rsid w:val="00FE3A81"/>
    <w:rsid w:val="00FE427A"/>
    <w:rsid w:val="00FE5D35"/>
    <w:rsid w:val="00FF7376"/>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EE935"/>
  <w15:docId w15:val="{1A695138-969B-4603-8981-686D7F5E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1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0"/>
    <w:rsid w:val="00DC7D80"/>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rsid w:val="001A0C0A"/>
    <w:pPr>
      <w:numPr>
        <w:numId w:val="8"/>
      </w:numPr>
      <w:spacing w:after="0"/>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gendePhoto">
    <w:name w:val="Légende Photo"/>
    <w:basedOn w:val="Bullets1"/>
    <w:link w:val="LgendePhotoCar"/>
    <w:uiPriority w:val="10"/>
    <w:qFormat/>
    <w:rsid w:val="00061163"/>
    <w:pPr>
      <w:numPr>
        <w:numId w:val="0"/>
      </w:numPr>
    </w:pPr>
    <w:rPr>
      <w:i/>
      <w:sz w:val="18"/>
      <w:szCs w:val="18"/>
      <w:lang w:val="en-US"/>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PhotoCar">
    <w:name w:val="Légende Photo Car"/>
    <w:basedOn w:val="CitationCar"/>
    <w:link w:val="LgendePhoto"/>
    <w:uiPriority w:val="10"/>
    <w:rsid w:val="00061163"/>
    <w:rPr>
      <w:rFonts w:ascii="Arial" w:hAnsi="Arial" w:cs="Arial"/>
      <w:i/>
      <w:iCs w:val="0"/>
      <w:color w:val="000000" w:themeColor="text1"/>
      <w:sz w:val="18"/>
      <w:szCs w:val="18"/>
    </w:rPr>
  </w:style>
  <w:style w:type="paragraph" w:styleId="Commentaire">
    <w:name w:val="annotation text"/>
    <w:basedOn w:val="Normal"/>
    <w:link w:val="CommentaireCar"/>
    <w:uiPriority w:val="99"/>
    <w:semiHidden/>
    <w:unhideWhenUsed/>
    <w:rsid w:val="00377ACB"/>
    <w:pPr>
      <w:spacing w:line="240" w:lineRule="auto"/>
    </w:pPr>
    <w:rPr>
      <w:sz w:val="20"/>
      <w:szCs w:val="20"/>
    </w:rPr>
  </w:style>
  <w:style w:type="character" w:customStyle="1" w:styleId="CommentaireCar">
    <w:name w:val="Commentaire Car"/>
    <w:basedOn w:val="Policepardfaut"/>
    <w:link w:val="Commentaire"/>
    <w:uiPriority w:val="99"/>
    <w:semiHidden/>
    <w:rsid w:val="00377ACB"/>
    <w:rPr>
      <w:sz w:val="20"/>
      <w:szCs w:val="20"/>
    </w:rPr>
  </w:style>
  <w:style w:type="character" w:styleId="Marquedecommentaire">
    <w:name w:val="annotation reference"/>
    <w:basedOn w:val="Policepardfaut"/>
    <w:uiPriority w:val="99"/>
    <w:semiHidden/>
    <w:unhideWhenUsed/>
    <w:rsid w:val="00377ACB"/>
    <w:rPr>
      <w:sz w:val="16"/>
      <w:szCs w:val="16"/>
    </w:rPr>
  </w:style>
  <w:style w:type="paragraph" w:styleId="Objetducommentaire">
    <w:name w:val="annotation subject"/>
    <w:basedOn w:val="Commentaire"/>
    <w:next w:val="Commentaire"/>
    <w:link w:val="ObjetducommentaireCar"/>
    <w:uiPriority w:val="99"/>
    <w:semiHidden/>
    <w:unhideWhenUsed/>
    <w:rsid w:val="00487E6A"/>
    <w:rPr>
      <w:b/>
      <w:bCs/>
    </w:rPr>
  </w:style>
  <w:style w:type="character" w:customStyle="1" w:styleId="ObjetducommentaireCar">
    <w:name w:val="Objet du commentaire Car"/>
    <w:basedOn w:val="CommentaireCar"/>
    <w:link w:val="Objetducommentaire"/>
    <w:uiPriority w:val="99"/>
    <w:semiHidden/>
    <w:rsid w:val="00487E6A"/>
    <w:rPr>
      <w:b/>
      <w:bCs/>
      <w:sz w:val="20"/>
      <w:szCs w:val="20"/>
    </w:rPr>
  </w:style>
  <w:style w:type="paragraph" w:styleId="Paragraphedeliste">
    <w:name w:val="List Paragraph"/>
    <w:basedOn w:val="Normal"/>
    <w:uiPriority w:val="34"/>
    <w:qFormat/>
    <w:rsid w:val="00B168A7"/>
    <w:pPr>
      <w:ind w:left="720"/>
      <w:contextualSpacing/>
    </w:pPr>
  </w:style>
  <w:style w:type="paragraph" w:styleId="NormalWeb">
    <w:name w:val="Normal (Web)"/>
    <w:basedOn w:val="Normal"/>
    <w:uiPriority w:val="99"/>
    <w:semiHidden/>
    <w:unhideWhenUsed/>
    <w:rsid w:val="00E612B5"/>
    <w:pPr>
      <w:spacing w:before="100" w:beforeAutospacing="1" w:after="100" w:afterAutospacing="1" w:line="240" w:lineRule="auto"/>
    </w:pPr>
    <w:rPr>
      <w:rFonts w:ascii="Times New Roman" w:eastAsiaTheme="minorEastAsia" w:hAnsi="Times New Roman" w:cs="Times New Roman"/>
      <w:sz w:val="24"/>
      <w:szCs w:val="24"/>
      <w:lang w:val="fr-FR" w:eastAsia="fr-FR"/>
    </w:rPr>
  </w:style>
  <w:style w:type="paragraph" w:customStyle="1" w:styleId="Default">
    <w:name w:val="Default"/>
    <w:rsid w:val="00514BEB"/>
    <w:pPr>
      <w:autoSpaceDE w:val="0"/>
      <w:autoSpaceDN w:val="0"/>
      <w:adjustRightInd w:val="0"/>
      <w:spacing w:after="0" w:line="240" w:lineRule="auto"/>
    </w:pPr>
    <w:rPr>
      <w:rFonts w:ascii="HelveticaNeueLT Com 45 Lt" w:hAnsi="HelveticaNeueLT Com 45 Lt" w:cs="HelveticaNeueLT Com 45 Lt"/>
      <w:color w:val="000000"/>
      <w:sz w:val="24"/>
      <w:szCs w:val="24"/>
      <w:lang w:val="it-IT"/>
    </w:rPr>
  </w:style>
  <w:style w:type="paragraph" w:styleId="Sansinterligne">
    <w:name w:val="No Spacing"/>
    <w:uiPriority w:val="1"/>
    <w:qFormat/>
    <w:rsid w:val="00B17724"/>
    <w:pPr>
      <w:spacing w:after="0" w:line="240" w:lineRule="auto"/>
    </w:pPr>
    <w:rPr>
      <w:rFonts w:ascii="Calibri" w:hAnsi="Calibri" w:cs="Calibri"/>
    </w:rPr>
  </w:style>
  <w:style w:type="paragraph" w:customStyle="1" w:styleId="Socotexte">
    <w:name w:val="Soco texte"/>
    <w:basedOn w:val="Normal"/>
    <w:link w:val="SocotexteCar"/>
    <w:uiPriority w:val="2"/>
    <w:qFormat/>
    <w:rsid w:val="00400FA2"/>
    <w:pPr>
      <w:spacing w:after="0"/>
    </w:pPr>
    <w:rPr>
      <w:rFonts w:ascii="Arial" w:hAnsi="Arial" w:cs="Arial"/>
      <w:szCs w:val="24"/>
    </w:rPr>
  </w:style>
  <w:style w:type="character" w:customStyle="1" w:styleId="SocotexteCar">
    <w:name w:val="Soco texte Car"/>
    <w:basedOn w:val="Policepardfaut"/>
    <w:link w:val="Socotexte"/>
    <w:uiPriority w:val="2"/>
    <w:rsid w:val="00400FA2"/>
    <w:rPr>
      <w:rFonts w:ascii="Arial" w:hAnsi="Arial" w:cs="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725">
      <w:bodyDiv w:val="1"/>
      <w:marLeft w:val="0"/>
      <w:marRight w:val="0"/>
      <w:marTop w:val="0"/>
      <w:marBottom w:val="0"/>
      <w:divBdr>
        <w:top w:val="none" w:sz="0" w:space="0" w:color="auto"/>
        <w:left w:val="none" w:sz="0" w:space="0" w:color="auto"/>
        <w:bottom w:val="none" w:sz="0" w:space="0" w:color="auto"/>
        <w:right w:val="none" w:sz="0" w:space="0" w:color="auto"/>
      </w:divBdr>
    </w:div>
    <w:div w:id="86124339">
      <w:bodyDiv w:val="1"/>
      <w:marLeft w:val="0"/>
      <w:marRight w:val="0"/>
      <w:marTop w:val="0"/>
      <w:marBottom w:val="0"/>
      <w:divBdr>
        <w:top w:val="none" w:sz="0" w:space="0" w:color="auto"/>
        <w:left w:val="none" w:sz="0" w:space="0" w:color="auto"/>
        <w:bottom w:val="none" w:sz="0" w:space="0" w:color="auto"/>
        <w:right w:val="none" w:sz="0" w:space="0" w:color="auto"/>
      </w:divBdr>
      <w:divsChild>
        <w:div w:id="1376001326">
          <w:marLeft w:val="547"/>
          <w:marRight w:val="0"/>
          <w:marTop w:val="0"/>
          <w:marBottom w:val="0"/>
          <w:divBdr>
            <w:top w:val="none" w:sz="0" w:space="0" w:color="auto"/>
            <w:left w:val="none" w:sz="0" w:space="0" w:color="auto"/>
            <w:bottom w:val="none" w:sz="0" w:space="0" w:color="auto"/>
            <w:right w:val="none" w:sz="0" w:space="0" w:color="auto"/>
          </w:divBdr>
        </w:div>
        <w:div w:id="288633463">
          <w:marLeft w:val="547"/>
          <w:marRight w:val="0"/>
          <w:marTop w:val="0"/>
          <w:marBottom w:val="0"/>
          <w:divBdr>
            <w:top w:val="none" w:sz="0" w:space="0" w:color="auto"/>
            <w:left w:val="none" w:sz="0" w:space="0" w:color="auto"/>
            <w:bottom w:val="none" w:sz="0" w:space="0" w:color="auto"/>
            <w:right w:val="none" w:sz="0" w:space="0" w:color="auto"/>
          </w:divBdr>
        </w:div>
      </w:divsChild>
    </w:div>
    <w:div w:id="128548332">
      <w:bodyDiv w:val="1"/>
      <w:marLeft w:val="0"/>
      <w:marRight w:val="0"/>
      <w:marTop w:val="0"/>
      <w:marBottom w:val="0"/>
      <w:divBdr>
        <w:top w:val="none" w:sz="0" w:space="0" w:color="auto"/>
        <w:left w:val="none" w:sz="0" w:space="0" w:color="auto"/>
        <w:bottom w:val="none" w:sz="0" w:space="0" w:color="auto"/>
        <w:right w:val="none" w:sz="0" w:space="0" w:color="auto"/>
      </w:divBdr>
    </w:div>
    <w:div w:id="245498257">
      <w:bodyDiv w:val="1"/>
      <w:marLeft w:val="0"/>
      <w:marRight w:val="0"/>
      <w:marTop w:val="0"/>
      <w:marBottom w:val="0"/>
      <w:divBdr>
        <w:top w:val="none" w:sz="0" w:space="0" w:color="auto"/>
        <w:left w:val="none" w:sz="0" w:space="0" w:color="auto"/>
        <w:bottom w:val="none" w:sz="0" w:space="0" w:color="auto"/>
        <w:right w:val="none" w:sz="0" w:space="0" w:color="auto"/>
      </w:divBdr>
    </w:div>
    <w:div w:id="332881340">
      <w:bodyDiv w:val="1"/>
      <w:marLeft w:val="0"/>
      <w:marRight w:val="0"/>
      <w:marTop w:val="0"/>
      <w:marBottom w:val="0"/>
      <w:divBdr>
        <w:top w:val="none" w:sz="0" w:space="0" w:color="auto"/>
        <w:left w:val="none" w:sz="0" w:space="0" w:color="auto"/>
        <w:bottom w:val="none" w:sz="0" w:space="0" w:color="auto"/>
        <w:right w:val="none" w:sz="0" w:space="0" w:color="auto"/>
      </w:divBdr>
    </w:div>
    <w:div w:id="467432425">
      <w:bodyDiv w:val="1"/>
      <w:marLeft w:val="0"/>
      <w:marRight w:val="0"/>
      <w:marTop w:val="0"/>
      <w:marBottom w:val="0"/>
      <w:divBdr>
        <w:top w:val="none" w:sz="0" w:space="0" w:color="auto"/>
        <w:left w:val="none" w:sz="0" w:space="0" w:color="auto"/>
        <w:bottom w:val="none" w:sz="0" w:space="0" w:color="auto"/>
        <w:right w:val="none" w:sz="0" w:space="0" w:color="auto"/>
      </w:divBdr>
    </w:div>
    <w:div w:id="556015928">
      <w:bodyDiv w:val="1"/>
      <w:marLeft w:val="0"/>
      <w:marRight w:val="0"/>
      <w:marTop w:val="0"/>
      <w:marBottom w:val="0"/>
      <w:divBdr>
        <w:top w:val="none" w:sz="0" w:space="0" w:color="auto"/>
        <w:left w:val="none" w:sz="0" w:space="0" w:color="auto"/>
        <w:bottom w:val="none" w:sz="0" w:space="0" w:color="auto"/>
        <w:right w:val="none" w:sz="0" w:space="0" w:color="auto"/>
      </w:divBdr>
      <w:divsChild>
        <w:div w:id="1474323480">
          <w:marLeft w:val="274"/>
          <w:marRight w:val="0"/>
          <w:marTop w:val="0"/>
          <w:marBottom w:val="0"/>
          <w:divBdr>
            <w:top w:val="none" w:sz="0" w:space="0" w:color="auto"/>
            <w:left w:val="none" w:sz="0" w:space="0" w:color="auto"/>
            <w:bottom w:val="none" w:sz="0" w:space="0" w:color="auto"/>
            <w:right w:val="none" w:sz="0" w:space="0" w:color="auto"/>
          </w:divBdr>
        </w:div>
        <w:div w:id="1953899231">
          <w:marLeft w:val="274"/>
          <w:marRight w:val="0"/>
          <w:marTop w:val="0"/>
          <w:marBottom w:val="0"/>
          <w:divBdr>
            <w:top w:val="none" w:sz="0" w:space="0" w:color="auto"/>
            <w:left w:val="none" w:sz="0" w:space="0" w:color="auto"/>
            <w:bottom w:val="none" w:sz="0" w:space="0" w:color="auto"/>
            <w:right w:val="none" w:sz="0" w:space="0" w:color="auto"/>
          </w:divBdr>
        </w:div>
        <w:div w:id="404184572">
          <w:marLeft w:val="274"/>
          <w:marRight w:val="0"/>
          <w:marTop w:val="0"/>
          <w:marBottom w:val="0"/>
          <w:divBdr>
            <w:top w:val="none" w:sz="0" w:space="0" w:color="auto"/>
            <w:left w:val="none" w:sz="0" w:space="0" w:color="auto"/>
            <w:bottom w:val="none" w:sz="0" w:space="0" w:color="auto"/>
            <w:right w:val="none" w:sz="0" w:space="0" w:color="auto"/>
          </w:divBdr>
        </w:div>
      </w:divsChild>
    </w:div>
    <w:div w:id="881283999">
      <w:bodyDiv w:val="1"/>
      <w:marLeft w:val="0"/>
      <w:marRight w:val="0"/>
      <w:marTop w:val="0"/>
      <w:marBottom w:val="0"/>
      <w:divBdr>
        <w:top w:val="none" w:sz="0" w:space="0" w:color="auto"/>
        <w:left w:val="none" w:sz="0" w:space="0" w:color="auto"/>
        <w:bottom w:val="none" w:sz="0" w:space="0" w:color="auto"/>
        <w:right w:val="none" w:sz="0" w:space="0" w:color="auto"/>
      </w:divBdr>
    </w:div>
    <w:div w:id="1047292435">
      <w:bodyDiv w:val="1"/>
      <w:marLeft w:val="0"/>
      <w:marRight w:val="0"/>
      <w:marTop w:val="0"/>
      <w:marBottom w:val="0"/>
      <w:divBdr>
        <w:top w:val="none" w:sz="0" w:space="0" w:color="auto"/>
        <w:left w:val="none" w:sz="0" w:space="0" w:color="auto"/>
        <w:bottom w:val="none" w:sz="0" w:space="0" w:color="auto"/>
        <w:right w:val="none" w:sz="0" w:space="0" w:color="auto"/>
      </w:divBdr>
    </w:div>
    <w:div w:id="1174996801">
      <w:bodyDiv w:val="1"/>
      <w:marLeft w:val="0"/>
      <w:marRight w:val="0"/>
      <w:marTop w:val="0"/>
      <w:marBottom w:val="0"/>
      <w:divBdr>
        <w:top w:val="none" w:sz="0" w:space="0" w:color="auto"/>
        <w:left w:val="none" w:sz="0" w:space="0" w:color="auto"/>
        <w:bottom w:val="none" w:sz="0" w:space="0" w:color="auto"/>
        <w:right w:val="none" w:sz="0" w:space="0" w:color="auto"/>
      </w:divBdr>
    </w:div>
    <w:div w:id="1218325098">
      <w:bodyDiv w:val="1"/>
      <w:marLeft w:val="0"/>
      <w:marRight w:val="0"/>
      <w:marTop w:val="0"/>
      <w:marBottom w:val="0"/>
      <w:divBdr>
        <w:top w:val="none" w:sz="0" w:space="0" w:color="auto"/>
        <w:left w:val="none" w:sz="0" w:space="0" w:color="auto"/>
        <w:bottom w:val="none" w:sz="0" w:space="0" w:color="auto"/>
        <w:right w:val="none" w:sz="0" w:space="0" w:color="auto"/>
      </w:divBdr>
    </w:div>
    <w:div w:id="1236552026">
      <w:bodyDiv w:val="1"/>
      <w:marLeft w:val="0"/>
      <w:marRight w:val="0"/>
      <w:marTop w:val="0"/>
      <w:marBottom w:val="0"/>
      <w:divBdr>
        <w:top w:val="none" w:sz="0" w:space="0" w:color="auto"/>
        <w:left w:val="none" w:sz="0" w:space="0" w:color="auto"/>
        <w:bottom w:val="none" w:sz="0" w:space="0" w:color="auto"/>
        <w:right w:val="none" w:sz="0" w:space="0" w:color="auto"/>
      </w:divBdr>
    </w:div>
    <w:div w:id="1349940544">
      <w:bodyDiv w:val="1"/>
      <w:marLeft w:val="0"/>
      <w:marRight w:val="0"/>
      <w:marTop w:val="0"/>
      <w:marBottom w:val="0"/>
      <w:divBdr>
        <w:top w:val="none" w:sz="0" w:space="0" w:color="auto"/>
        <w:left w:val="none" w:sz="0" w:space="0" w:color="auto"/>
        <w:bottom w:val="none" w:sz="0" w:space="0" w:color="auto"/>
        <w:right w:val="none" w:sz="0" w:space="0" w:color="auto"/>
      </w:divBdr>
    </w:div>
    <w:div w:id="1386636295">
      <w:bodyDiv w:val="1"/>
      <w:marLeft w:val="0"/>
      <w:marRight w:val="0"/>
      <w:marTop w:val="0"/>
      <w:marBottom w:val="0"/>
      <w:divBdr>
        <w:top w:val="none" w:sz="0" w:space="0" w:color="auto"/>
        <w:left w:val="none" w:sz="0" w:space="0" w:color="auto"/>
        <w:bottom w:val="none" w:sz="0" w:space="0" w:color="auto"/>
        <w:right w:val="none" w:sz="0" w:space="0" w:color="auto"/>
      </w:divBdr>
    </w:div>
    <w:div w:id="1610234182">
      <w:bodyDiv w:val="1"/>
      <w:marLeft w:val="0"/>
      <w:marRight w:val="0"/>
      <w:marTop w:val="0"/>
      <w:marBottom w:val="0"/>
      <w:divBdr>
        <w:top w:val="none" w:sz="0" w:space="0" w:color="auto"/>
        <w:left w:val="none" w:sz="0" w:space="0" w:color="auto"/>
        <w:bottom w:val="none" w:sz="0" w:space="0" w:color="auto"/>
        <w:right w:val="none" w:sz="0" w:space="0" w:color="auto"/>
      </w:divBdr>
    </w:div>
    <w:div w:id="1680354243">
      <w:bodyDiv w:val="1"/>
      <w:marLeft w:val="0"/>
      <w:marRight w:val="0"/>
      <w:marTop w:val="0"/>
      <w:marBottom w:val="0"/>
      <w:divBdr>
        <w:top w:val="none" w:sz="0" w:space="0" w:color="auto"/>
        <w:left w:val="none" w:sz="0" w:space="0" w:color="auto"/>
        <w:bottom w:val="none" w:sz="0" w:space="0" w:color="auto"/>
        <w:right w:val="none" w:sz="0" w:space="0" w:color="auto"/>
      </w:divBdr>
    </w:div>
    <w:div w:id="1727560600">
      <w:bodyDiv w:val="1"/>
      <w:marLeft w:val="0"/>
      <w:marRight w:val="0"/>
      <w:marTop w:val="0"/>
      <w:marBottom w:val="0"/>
      <w:divBdr>
        <w:top w:val="none" w:sz="0" w:space="0" w:color="auto"/>
        <w:left w:val="none" w:sz="0" w:space="0" w:color="auto"/>
        <w:bottom w:val="none" w:sz="0" w:space="0" w:color="auto"/>
        <w:right w:val="none" w:sz="0" w:space="0" w:color="auto"/>
      </w:divBdr>
    </w:div>
    <w:div w:id="2010869709">
      <w:bodyDiv w:val="1"/>
      <w:marLeft w:val="0"/>
      <w:marRight w:val="0"/>
      <w:marTop w:val="0"/>
      <w:marBottom w:val="0"/>
      <w:divBdr>
        <w:top w:val="none" w:sz="0" w:space="0" w:color="auto"/>
        <w:left w:val="none" w:sz="0" w:space="0" w:color="auto"/>
        <w:bottom w:val="none" w:sz="0" w:space="0" w:color="auto"/>
        <w:right w:val="none" w:sz="0" w:space="0" w:color="auto"/>
      </w:divBdr>
    </w:div>
    <w:div w:id="2018386041">
      <w:bodyDiv w:val="1"/>
      <w:marLeft w:val="0"/>
      <w:marRight w:val="0"/>
      <w:marTop w:val="0"/>
      <w:marBottom w:val="0"/>
      <w:divBdr>
        <w:top w:val="none" w:sz="0" w:space="0" w:color="auto"/>
        <w:left w:val="none" w:sz="0" w:space="0" w:color="auto"/>
        <w:bottom w:val="none" w:sz="0" w:space="0" w:color="auto"/>
        <w:right w:val="none" w:sz="0" w:space="0" w:color="auto"/>
      </w:divBdr>
    </w:div>
    <w:div w:id="2098206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cZnua0dqiY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ocomec.co.uk" TargetMode="External"/><Relationship Id="rId4" Type="http://schemas.openxmlformats.org/officeDocument/2006/relationships/webSettings" Target="webSettings.xml"/><Relationship Id="rId9" Type="http://schemas.openxmlformats.org/officeDocument/2006/relationships/hyperlink" Target="mailto:elodie.hestin@socome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C\OneDrive%20-%20Socomec\Documents\PRESS\template_press_release_EN_03202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template_press_release_EN_032021.dotx</Template>
  <TotalTime>0</TotalTime>
  <Pages>2</Pages>
  <Words>684</Words>
  <Characters>3902</Characters>
  <Application>Microsoft Office Word</Application>
  <DocSecurity>0</DocSecurity>
  <Lines>32</Lines>
  <Paragraphs>9</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Socomec</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CONDIE Sarah</dc:creator>
  <cp:lastModifiedBy>HOUOT Floriane</cp:lastModifiedBy>
  <cp:revision>2</cp:revision>
  <cp:lastPrinted>2019-01-07T16:34:00Z</cp:lastPrinted>
  <dcterms:created xsi:type="dcterms:W3CDTF">2023-07-03T13:24:00Z</dcterms:created>
  <dcterms:modified xsi:type="dcterms:W3CDTF">2023-07-03T13:24:00Z</dcterms:modified>
</cp:coreProperties>
</file>